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6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</w:p>
    <w:p w:rsidR="0091665A" w:rsidRPr="00213896" w:rsidRDefault="00213896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389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ГОРОДСКОГО ПОСЕЛЕНИЯ «АКСЕНОВО-ЗИЛОВСКОЕ»</w:t>
      </w: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5A" w:rsidRDefault="00436E64" w:rsidP="0091665A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51366">
        <w:rPr>
          <w:rFonts w:ascii="Times New Roman" w:eastAsia="Times New Roman" w:hAnsi="Times New Roman" w:cs="Times New Roman"/>
          <w:sz w:val="28"/>
          <w:szCs w:val="28"/>
        </w:rPr>
        <w:t>13 октября</w:t>
      </w:r>
      <w:r w:rsidR="00213896">
        <w:rPr>
          <w:rFonts w:ascii="Times New Roman" w:eastAsia="Times New Roman" w:hAnsi="Times New Roman" w:cs="Times New Roman"/>
          <w:sz w:val="28"/>
          <w:szCs w:val="28"/>
        </w:rPr>
        <w:t xml:space="preserve">  2016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</w:t>
      </w:r>
      <w:r w:rsidR="000513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51366">
        <w:rPr>
          <w:rFonts w:ascii="Times New Roman" w:eastAsia="Times New Roman" w:hAnsi="Times New Roman" w:cs="Times New Roman"/>
          <w:sz w:val="28"/>
          <w:szCs w:val="28"/>
        </w:rPr>
        <w:t>198</w:t>
      </w:r>
    </w:p>
    <w:p w:rsidR="0091665A" w:rsidRDefault="0091665A" w:rsidP="0091665A">
      <w:pPr>
        <w:widowControl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65A" w:rsidRPr="00051366" w:rsidRDefault="00213896" w:rsidP="0091665A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  <w:proofErr w:type="spellStart"/>
      <w:r w:rsidRPr="0005136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051366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051366">
        <w:rPr>
          <w:rFonts w:ascii="Times New Roman" w:eastAsia="Times New Roman" w:hAnsi="Times New Roman" w:cs="Times New Roman"/>
          <w:sz w:val="28"/>
          <w:szCs w:val="28"/>
        </w:rPr>
        <w:t>ксеново-Зиловское</w:t>
      </w:r>
      <w:proofErr w:type="spellEnd"/>
    </w:p>
    <w:p w:rsidR="0091665A" w:rsidRPr="00436E64" w:rsidRDefault="0091665A" w:rsidP="0091665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32"/>
          <w:szCs w:val="32"/>
        </w:rPr>
      </w:pPr>
    </w:p>
    <w:p w:rsidR="0091665A" w:rsidRDefault="0091665A" w:rsidP="0091665A">
      <w:pPr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213896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«Аксеново-Зиловское»</w:t>
      </w:r>
    </w:p>
    <w:p w:rsidR="0091665A" w:rsidRDefault="0091665A" w:rsidP="0091665A">
      <w:pPr>
        <w:pStyle w:val="a8"/>
        <w:spacing w:after="0"/>
      </w:pPr>
    </w:p>
    <w:p w:rsidR="0091665A" w:rsidRPr="00213896" w:rsidRDefault="0091665A" w:rsidP="0021389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3896">
        <w:rPr>
          <w:rFonts w:ascii="Times New Roman" w:hAnsi="Times New Roman" w:cs="Times New Roman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 30 апреля 2014 г. № 403 «Об исчерпывающем перечне процедур в сфере жилищного строительства»,  Порядком  предоставления  заключения о соответствии  проектной документации сводному плану подземных коммуникаций и сооружений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szCs w:val="28"/>
        </w:rPr>
        <w:t>,</w:t>
      </w:r>
      <w:r w:rsidR="00051366">
        <w:rPr>
          <w:szCs w:val="28"/>
        </w:rPr>
        <w:t xml:space="preserve"> </w:t>
      </w:r>
      <w:r w:rsidRPr="00213896">
        <w:rPr>
          <w:rFonts w:ascii="Times New Roman" w:hAnsi="Times New Roman" w:cs="Times New Roman"/>
          <w:szCs w:val="28"/>
        </w:rPr>
        <w:t xml:space="preserve">утвержденным Решением Совета </w:t>
      </w:r>
      <w:r w:rsidR="00051366">
        <w:rPr>
          <w:rFonts w:ascii="Times New Roman" w:hAnsi="Times New Roman" w:cs="Times New Roman"/>
          <w:szCs w:val="28"/>
        </w:rPr>
        <w:t>городского поселения «Аксеново-Зиловское» № 17</w:t>
      </w:r>
      <w:proofErr w:type="gramEnd"/>
      <w:r w:rsidR="00051366">
        <w:rPr>
          <w:rFonts w:ascii="Times New Roman" w:hAnsi="Times New Roman" w:cs="Times New Roman"/>
          <w:szCs w:val="28"/>
        </w:rPr>
        <w:t xml:space="preserve"> от 12 октября 2016 года</w:t>
      </w:r>
      <w:r w:rsidRPr="00213896">
        <w:rPr>
          <w:rFonts w:ascii="Times New Roman" w:hAnsi="Times New Roman" w:cs="Times New Roman"/>
          <w:szCs w:val="28"/>
        </w:rPr>
        <w:t xml:space="preserve">, </w:t>
      </w:r>
      <w:r w:rsidRPr="00213896">
        <w:rPr>
          <w:rFonts w:ascii="Times New Roman" w:hAnsi="Times New Roman" w:cs="Times New Roman"/>
          <w:b/>
          <w:spacing w:val="60"/>
          <w:sz w:val="28"/>
          <w:szCs w:val="28"/>
        </w:rPr>
        <w:t>п</w:t>
      </w:r>
      <w:r w:rsidR="00051366">
        <w:rPr>
          <w:rFonts w:ascii="Times New Roman" w:hAnsi="Times New Roman" w:cs="Times New Roman"/>
          <w:b/>
          <w:spacing w:val="60"/>
          <w:sz w:val="28"/>
          <w:szCs w:val="28"/>
        </w:rPr>
        <w:t>остановля</w:t>
      </w:r>
      <w:r w:rsidRPr="00213896">
        <w:rPr>
          <w:rFonts w:ascii="Times New Roman" w:hAnsi="Times New Roman" w:cs="Times New Roman"/>
          <w:b/>
          <w:spacing w:val="60"/>
          <w:sz w:val="28"/>
          <w:szCs w:val="28"/>
        </w:rPr>
        <w:t>ю</w:t>
      </w:r>
      <w:r w:rsidRPr="00213896">
        <w:rPr>
          <w:rFonts w:ascii="Times New Roman" w:hAnsi="Times New Roman" w:cs="Times New Roman"/>
          <w:b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665A" w:rsidRPr="00436E64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уполномоченных органах печати и разместить в информационно-телекоммуникационной сети «Интернет» на сайте </w:t>
      </w:r>
      <w:r w:rsidR="00436E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36E64" w:rsidRPr="00436E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6E64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436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6E64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1665A" w:rsidRDefault="0091665A" w:rsidP="0091665A">
      <w:pPr>
        <w:rPr>
          <w:rFonts w:ascii="Times New Roman" w:hAnsi="Times New Roman" w:cs="Times New Roman"/>
          <w:sz w:val="22"/>
          <w:szCs w:val="22"/>
        </w:rPr>
      </w:pPr>
    </w:p>
    <w:p w:rsidR="0091665A" w:rsidRDefault="0091665A" w:rsidP="0091665A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91665A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436E64" w:rsidRDefault="00436E64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городского поселения</w:t>
            </w:r>
          </w:p>
          <w:p w:rsidR="00436E64" w:rsidRDefault="00436E64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«Аксеново-Зиловское»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Default="00051366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="00436E64">
              <w:rPr>
                <w:szCs w:val="28"/>
              </w:rPr>
              <w:t>В.Г.Спыну</w:t>
            </w:r>
            <w:proofErr w:type="spellEnd"/>
          </w:p>
        </w:tc>
      </w:tr>
    </w:tbl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436E64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 администрации </w:t>
      </w:r>
      <w:r w:rsidR="00213896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3"/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 юридических лиц.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213896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</w:t>
      </w:r>
      <w:r w:rsidR="009166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Местонахождение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673497, Забайкальский край, Чернышевский район, п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.А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ксеново-Зиловское, ул.Октябрьская 9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213896" w:rsidRDefault="00213896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 понедельник-четверг с 09 -16.00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91665A" w:rsidRDefault="00213896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64-76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</w:t>
      </w:r>
      <w:r w:rsid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фоны специалистов Администрации65-32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91665A" w:rsidRDefault="00213896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www</w:t>
      </w:r>
      <w:r w:rsidRP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P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заба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йкальскийкрай.рф</w:t>
      </w:r>
      <w:proofErr w:type="spellEnd"/>
      <w:r w:rsidR="009166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91665A" w:rsidRDefault="00213896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aksenovo</w:t>
      </w:r>
      <w:proofErr w:type="spellEnd"/>
      <w:r w:rsidRP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proofErr w:type="spellStart"/>
      <w:r w:rsidR="00436E64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zilo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vo</w:t>
      </w:r>
      <w:proofErr w:type="spellEnd"/>
      <w:r w:rsidRP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@</w:t>
      </w:r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mail</w:t>
      </w:r>
      <w:r w:rsidRPr="0021389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="009166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непосредственно специалистами Администрации при личном обращении;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91665A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Администрация </w:t>
      </w:r>
      <w:r w:rsidR="00213896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1389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отказ  согласования  схемы)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AA61C9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9C77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4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213896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896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 личность  заявителя или его  представителя (в случае обращения индивидуального предпринимателя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лица, уполномоченного заявителем).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213896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 w:rsidR="007903B8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 w:rsidR="00E23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>городском поселении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ED4155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свидетельство о государственной регистрации физического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Default="0091665A" w:rsidP="0091665A">
      <w:pPr>
        <w:rPr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согласования  схемы с организациями,  осуществляющими эксплуатацию объекта, в составе которого находится  проезжая часть. 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Отказ в приеме документов не допускается.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о предоставлении муниципальной услуги, услуги, предоставляемой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</w:t>
      </w:r>
      <w:r w:rsidR="00900BDE">
        <w:rPr>
          <w:rFonts w:ascii="Times New Roman" w:hAnsi="Times New Roman" w:cs="Times New Roman"/>
          <w:sz w:val="28"/>
          <w:szCs w:val="28"/>
        </w:rPr>
        <w:t>естам расположения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900B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0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BDE">
        <w:rPr>
          <w:rFonts w:ascii="Times New Roman" w:hAnsi="Times New Roman" w:cs="Times New Roman"/>
          <w:sz w:val="28"/>
          <w:szCs w:val="28"/>
        </w:rPr>
        <w:t>забайкальскийкрай</w:t>
      </w:r>
      <w:proofErr w:type="gramStart"/>
      <w:r w:rsidR="00900B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0BDE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lastRenderedPageBreak/>
        <w:t>2.18.2. Показателями качества муниципальной услуги являются:</w:t>
      </w:r>
    </w:p>
    <w:bookmarkEnd w:id="4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7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соответствующей одному из следующих классов средств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017F4E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017F4E">
        <w:t xml:space="preserve"> </w:t>
      </w:r>
      <w:r w:rsidR="00017F4E" w:rsidRPr="00AA61C9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AA61C9"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017F4E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9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500595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500595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59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1329" w:rsidRPr="00AA61C9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  <w:r w:rsidR="0091665A"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91665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D20E4E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494E7B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1" w:history="1">
        <w:r w:rsidRPr="0008120C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08120C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081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14FC6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>
        <w:rPr>
          <w:rFonts w:ascii="Times New Roman" w:eastAsia="Times New Roman" w:hAnsi="Times New Roman" w:cs="Times New Roman"/>
          <w:sz w:val="28"/>
          <w:szCs w:val="28"/>
        </w:rPr>
        <w:t xml:space="preserve">т Заявителя об отказе </w:t>
      </w:r>
      <w:r w:rsidR="00582FDC" w:rsidRPr="00AA61C9">
        <w:rPr>
          <w:rFonts w:ascii="Times New Roman" w:eastAsia="Times New Roman" w:hAnsi="Times New Roman" w:cs="Times New Roman"/>
          <w:sz w:val="28"/>
          <w:szCs w:val="28"/>
        </w:rPr>
        <w:t>в предоставлении услуги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объяснением содержания выявленных недостатков, вместе с отказом возвращаются все приложенные документы.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2" w:history="1">
        <w:r w:rsidRPr="007120A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7120A7"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>1</w:t>
      </w:r>
      <w:r w:rsidR="00000D3B">
        <w:rPr>
          <w:rFonts w:ascii="Times New Roman" w:hAnsi="Times New Roman" w:cs="Times New Roman"/>
          <w:sz w:val="28"/>
          <w:szCs w:val="28"/>
        </w:rPr>
        <w:t>.</w:t>
      </w:r>
      <w:r w:rsidR="007120A7" w:rsidRPr="007120A7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5A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5A5567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>
        <w:rPr>
          <w:rFonts w:ascii="Times New Roman" w:hAnsi="Times New Roman" w:cs="Times New Roman"/>
          <w:sz w:val="28"/>
          <w:szCs w:val="28"/>
        </w:rPr>
        <w:t>.</w:t>
      </w:r>
    </w:p>
    <w:p w:rsidR="0091665A" w:rsidRPr="00AA61C9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AA61C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1C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AA61C9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AA61C9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>
        <w:rPr>
          <w:rFonts w:ascii="Times New Roman" w:hAnsi="Times New Roman" w:cs="Times New Roman"/>
          <w:sz w:val="28"/>
          <w:szCs w:val="28"/>
        </w:rPr>
        <w:t>согласования 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4A141F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Default="0064088A" w:rsidP="0091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AA61C9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61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AA61C9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AA61C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AA61C9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AA61C9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AA61C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AA61C9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3" w:history="1">
        <w:r w:rsidRPr="00D33EF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4" w:history="1">
        <w:r w:rsidRPr="00AA61C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AA61C9">
        <w:rPr>
          <w:rFonts w:ascii="Times New Roman" w:hAnsi="Times New Roman" w:cs="Times New Roman"/>
          <w:sz w:val="28"/>
          <w:szCs w:val="28"/>
        </w:rPr>
        <w:t>.</w:t>
      </w:r>
      <w:r w:rsidR="00430CFD" w:rsidRPr="00AA61C9">
        <w:rPr>
          <w:rFonts w:ascii="Times New Roman" w:hAnsi="Times New Roman" w:cs="Times New Roman"/>
          <w:sz w:val="28"/>
          <w:szCs w:val="28"/>
        </w:rPr>
        <w:t>3 и 2.11.4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AA61C9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AA61C9">
        <w:rPr>
          <w:rFonts w:ascii="Times New Roman" w:eastAsia="Times New Roman" w:hAnsi="Times New Roman" w:cs="Times New Roman"/>
          <w:sz w:val="28"/>
          <w:szCs w:val="28"/>
        </w:rPr>
        <w:t>егламента, д</w:t>
      </w:r>
      <w:r>
        <w:rPr>
          <w:rFonts w:ascii="Times New Roman" w:eastAsia="Times New Roman" w:hAnsi="Times New Roman" w:cs="Times New Roman"/>
          <w:sz w:val="28"/>
          <w:szCs w:val="28"/>
        </w:rPr>
        <w:t>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A2E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>
        <w:rPr>
          <w:rFonts w:ascii="Times New Roman" w:hAnsi="Times New Roman" w:cs="Times New Roman"/>
          <w:sz w:val="28"/>
          <w:szCs w:val="28"/>
        </w:rPr>
        <w:t>схемы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595D98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>
        <w:rPr>
          <w:rFonts w:ascii="Times New Roman" w:hAnsi="Times New Roman" w:cs="Times New Roman"/>
          <w:sz w:val="28"/>
          <w:szCs w:val="28"/>
        </w:rPr>
        <w:t xml:space="preserve">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оформленное </w:t>
      </w:r>
      <w:r>
        <w:rPr>
          <w:rFonts w:ascii="Times New Roman" w:hAnsi="Times New Roman" w:cs="Times New Roman"/>
          <w:sz w:val="28"/>
          <w:szCs w:val="28"/>
        </w:rPr>
        <w:t>согласование схемы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 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00BD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0BDE" w:rsidRPr="00213896">
        <w:rPr>
          <w:rFonts w:ascii="Times New Roman" w:eastAsia="Times New Roman" w:hAnsi="Times New Roman" w:cs="Times New Roman"/>
          <w:sz w:val="28"/>
          <w:szCs w:val="28"/>
        </w:rPr>
        <w:t xml:space="preserve"> «Аксеново-Зиловское»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>
        <w:rPr>
          <w:rFonts w:ascii="Times New Roman" w:eastAsia="Times New Roman" w:hAnsi="Times New Roman" w:cs="Times New Roman"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согласования схемы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8B108F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0315A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0315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631"/>
      <w:bookmarkEnd w:id="72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AA61C9" w:rsidRDefault="0091665A" w:rsidP="00DD7EC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D7ECE" w:rsidRPr="004734C3">
        <w:t xml:space="preserve"> </w:t>
      </w:r>
      <w:r w:rsidR="00DD7ECE" w:rsidRPr="00AA61C9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случае обращения граждан с жалобами на нарушения их прав и законных </w:t>
      </w:r>
      <w:r w:rsidR="00DD7ECE" w:rsidRPr="00AA61C9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</w:p>
    <w:p w:rsidR="004A263C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91665A" w:rsidRDefault="0091665A" w:rsidP="009166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sub_140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8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5" w:anchor="sub_1400" w:history="1">
        <w:r w:rsidRPr="006C76D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6C76D8" w:rsidRPr="006C76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9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9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</w:t>
      </w:r>
      <w:r w:rsidR="00900BDE">
        <w:rPr>
          <w:rFonts w:ascii="Times New Roman" w:hAnsi="Times New Roman" w:cs="Times New Roman"/>
          <w:sz w:val="28"/>
          <w:szCs w:val="28"/>
        </w:rPr>
        <w:t>в прокуратуре</w:t>
      </w:r>
      <w:r>
        <w:rPr>
          <w:rFonts w:ascii="Times New Roman" w:hAnsi="Times New Roman" w:cs="Times New Roman"/>
          <w:sz w:val="28"/>
          <w:szCs w:val="28"/>
        </w:rPr>
        <w:t xml:space="preserve"> или суд</w:t>
      </w:r>
      <w:r w:rsidR="00900B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9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или отдела Администрации, 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5.5. Сроки рассмотрения жалобы</w:t>
      </w:r>
    </w:p>
    <w:bookmarkEnd w:id="9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</w:t>
      </w:r>
      <w:r w:rsidR="00E20860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</w:t>
      </w:r>
      <w:bookmarkStart w:id="101" w:name="sub_1661"/>
      <w:bookmarkEnd w:id="100"/>
      <w:r>
        <w:rPr>
          <w:rFonts w:ascii="Times New Roman" w:hAnsi="Times New Roman" w:cs="Times New Roman"/>
          <w:sz w:val="28"/>
          <w:szCs w:val="28"/>
        </w:rPr>
        <w:t>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103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16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107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6270C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E32AC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7065A" w:rsidRDefault="0067065A" w:rsidP="00051366">
      <w:pPr>
        <w:pStyle w:val="a5"/>
        <w:tabs>
          <w:tab w:val="left" w:pos="4536"/>
        </w:tabs>
        <w:spacing w:line="240" w:lineRule="exact"/>
        <w:ind w:firstLine="0"/>
        <w:jc w:val="both"/>
        <w:rPr>
          <w:b w:val="0"/>
          <w:color w:val="000000"/>
          <w:sz w:val="28"/>
          <w:szCs w:val="28"/>
        </w:rPr>
      </w:pPr>
    </w:p>
    <w:p w:rsidR="0067065A" w:rsidRDefault="00670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91665A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91665A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B50E6F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6F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B50E6F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E6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B50E6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Default="00FC4D23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C4D23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strokecolor="black [3200]" strokeweight="2pt">
            <v:textbox>
              <w:txbxContent>
                <w:p w:rsidR="00213896" w:rsidRPr="00AA61C9" w:rsidRDefault="00213896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213896" w:rsidRDefault="00213896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FC4D2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Default="00FC4D2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Default="00FC4D23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strokecolor="black [3200]" strokeweight="2pt">
            <v:textbox>
              <w:txbxContent>
                <w:p w:rsidR="00213896" w:rsidRPr="00AA61C9" w:rsidRDefault="00213896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213896" w:rsidRDefault="00213896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strokecolor="black [3200]" strokeweight="2pt">
            <v:textbox>
              <w:txbxContent>
                <w:p w:rsidR="00213896" w:rsidRPr="00AA61C9" w:rsidRDefault="00213896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213896" w:rsidRDefault="00213896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strokecolor="black [3200]" strokeweight="2pt">
            <v:textbox>
              <w:txbxContent>
                <w:p w:rsidR="00213896" w:rsidRPr="00AA61C9" w:rsidRDefault="00213896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213896" w:rsidRDefault="00213896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D7ECE" w:rsidRPr="00E32ACD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2" w:name="_GoBack"/>
      <w:bookmarkEnd w:id="112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регистрация запроса</w:t>
            </w:r>
          </w:p>
          <w:p w:rsidR="0091665A" w:rsidRDefault="00FC4D23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23">
              <w:rPr>
                <w:noProof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>
              <w:rPr>
                <w:rFonts w:ascii="Times New Roman" w:hAnsi="Times New Roman" w:cs="Times New Roman"/>
              </w:rPr>
              <w:t xml:space="preserve">и </w:t>
            </w:r>
            <w:r w:rsidR="00E32ACD">
              <w:rPr>
                <w:rFonts w:ascii="Times New Roman" w:hAnsi="Times New Roman" w:cs="Times New Roman"/>
              </w:rPr>
              <w:t xml:space="preserve">представленных </w:t>
            </w:r>
            <w:r w:rsidR="0091665A">
              <w:rPr>
                <w:rFonts w:ascii="Times New Roman" w:hAnsi="Times New Roman" w:cs="Times New Roman"/>
              </w:rPr>
              <w:t xml:space="preserve">документов </w:t>
            </w:r>
            <w:r w:rsidR="00E32ACD">
              <w:rPr>
                <w:rFonts w:ascii="Times New Roman" w:hAnsi="Times New Roman" w:cs="Times New Roman"/>
              </w:rPr>
              <w:t>о предоставлении  услуги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C4D2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D23">
        <w:rPr>
          <w:noProof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91665A" w:rsidRDefault="00767626" w:rsidP="0076762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запроса и приложенных  к нему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762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</w:tbl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C4D23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FC4D23">
        <w:rPr>
          <w:noProof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FC4D23">
        <w:rPr>
          <w:noProof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Default="00FC4D2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D23">
        <w:rPr>
          <w:rFonts w:ascii="Arial" w:hAnsi="Arial" w:cs="Arial"/>
          <w:noProof/>
          <w:sz w:val="26"/>
          <w:szCs w:val="26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FC4D23">
        <w:rPr>
          <w:noProof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Default="006A6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согласовании схемы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91665A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  </w:t>
            </w:r>
            <w:r w:rsidR="00916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65A" w:rsidRDefault="00916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согласования  схемы движения транспорта и пешеходов на период проведения работ на проезжей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Default="00FC4D2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Default="00FC4D2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D23">
        <w:rPr>
          <w:noProof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FC4D23">
        <w:rPr>
          <w:noProof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Default="00FC4D2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D23">
        <w:rPr>
          <w:noProof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213896" w:rsidRDefault="00213896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-оформление  </w:t>
                  </w:r>
                </w:p>
                <w:p w:rsidR="00213896" w:rsidRDefault="00213896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Default="00FC4D23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D23">
        <w:rPr>
          <w:noProof/>
          <w:sz w:val="26"/>
          <w:szCs w:val="26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(направление) Заявителю  результата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665A" w:rsidRDefault="0091665A" w:rsidP="0091665A"/>
    <w:p w:rsidR="0091665A" w:rsidRDefault="0091665A" w:rsidP="0091665A"/>
    <w:p w:rsidR="0091665A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366" w:rsidRDefault="00051366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1366" w:rsidRDefault="00051366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91665A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 ____________________________</w:t>
      </w:r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91665A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65A" w:rsidRDefault="0091665A" w:rsidP="0091665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реквизиты, дата разработки схемы, указать  разработчика)</w:t>
            </w:r>
          </w:p>
        </w:tc>
      </w:tr>
      <w:tr w:rsidR="0091665A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Default="0091665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1665A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65A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91665A" w:rsidRDefault="0091665A" w:rsidP="0091665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1665A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91665A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65A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1665A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91665A" w:rsidRDefault="0091665A" w:rsidP="0091665A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91665A" w:rsidRDefault="0091665A" w:rsidP="0091665A"/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1665A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B1329" w:rsidRDefault="000B1329" w:rsidP="00AD197F">
      <w:pPr>
        <w:ind w:firstLine="0"/>
      </w:pPr>
    </w:p>
    <w:sectPr w:rsidR="000B132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65A"/>
    <w:rsid w:val="00000D3B"/>
    <w:rsid w:val="00017F4E"/>
    <w:rsid w:val="000315A2"/>
    <w:rsid w:val="00051366"/>
    <w:rsid w:val="00080432"/>
    <w:rsid w:val="0008120C"/>
    <w:rsid w:val="00082528"/>
    <w:rsid w:val="000B1329"/>
    <w:rsid w:val="000D2622"/>
    <w:rsid w:val="00185F13"/>
    <w:rsid w:val="00213896"/>
    <w:rsid w:val="0027394E"/>
    <w:rsid w:val="00293549"/>
    <w:rsid w:val="002B767C"/>
    <w:rsid w:val="0037086C"/>
    <w:rsid w:val="00430CFD"/>
    <w:rsid w:val="00436E64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87EF7"/>
    <w:rsid w:val="005A5567"/>
    <w:rsid w:val="005C1071"/>
    <w:rsid w:val="005C4AC4"/>
    <w:rsid w:val="006270CB"/>
    <w:rsid w:val="00637E36"/>
    <w:rsid w:val="0064088A"/>
    <w:rsid w:val="0067065A"/>
    <w:rsid w:val="006A2E1C"/>
    <w:rsid w:val="006A6C2B"/>
    <w:rsid w:val="006C76D8"/>
    <w:rsid w:val="006F17AA"/>
    <w:rsid w:val="007025B3"/>
    <w:rsid w:val="007120A7"/>
    <w:rsid w:val="007164B3"/>
    <w:rsid w:val="00767626"/>
    <w:rsid w:val="00776C25"/>
    <w:rsid w:val="00785E0C"/>
    <w:rsid w:val="007903B8"/>
    <w:rsid w:val="007A7D10"/>
    <w:rsid w:val="008B108F"/>
    <w:rsid w:val="00900BDE"/>
    <w:rsid w:val="00914FC6"/>
    <w:rsid w:val="0091665A"/>
    <w:rsid w:val="009276F8"/>
    <w:rsid w:val="0098446B"/>
    <w:rsid w:val="009A1694"/>
    <w:rsid w:val="009C77E4"/>
    <w:rsid w:val="00A40BD3"/>
    <w:rsid w:val="00A60319"/>
    <w:rsid w:val="00A7371F"/>
    <w:rsid w:val="00A86715"/>
    <w:rsid w:val="00AA61C9"/>
    <w:rsid w:val="00AD197F"/>
    <w:rsid w:val="00AD651E"/>
    <w:rsid w:val="00B364D7"/>
    <w:rsid w:val="00B44A69"/>
    <w:rsid w:val="00B50E6F"/>
    <w:rsid w:val="00B93DA6"/>
    <w:rsid w:val="00B9669C"/>
    <w:rsid w:val="00BA2D4A"/>
    <w:rsid w:val="00C0404B"/>
    <w:rsid w:val="00C112F0"/>
    <w:rsid w:val="00C21681"/>
    <w:rsid w:val="00C41000"/>
    <w:rsid w:val="00CF3D1A"/>
    <w:rsid w:val="00D33EFA"/>
    <w:rsid w:val="00D4514B"/>
    <w:rsid w:val="00D54578"/>
    <w:rsid w:val="00DD46D8"/>
    <w:rsid w:val="00DD7ECE"/>
    <w:rsid w:val="00E20860"/>
    <w:rsid w:val="00E23A4E"/>
    <w:rsid w:val="00E32ACD"/>
    <w:rsid w:val="00E96CF6"/>
    <w:rsid w:val="00EE1E94"/>
    <w:rsid w:val="00F025FB"/>
    <w:rsid w:val="00F6575B"/>
    <w:rsid w:val="00F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16"/>
        <o:r id="V:Rule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21" TargetMode="External"/><Relationship Id="rId13" Type="http://schemas.openxmlformats.org/officeDocument/2006/relationships/hyperlink" Target="http://docs.cntd.ru/document/46530409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http://docs.cntd.ru/document/465304091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77515&amp;sub=706" TargetMode="External"/><Relationship Id="rId11" Type="http://schemas.openxmlformats.org/officeDocument/2006/relationships/hyperlink" Target="http://docs.cntd.ru/document/46530409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0" Type="http://schemas.openxmlformats.org/officeDocument/2006/relationships/hyperlink" Target="http://docs.cntd.ru/document/46530409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http://docs.cntd.ru/document/465304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7767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Admin</cp:lastModifiedBy>
  <cp:revision>2</cp:revision>
  <cp:lastPrinted>2016-09-19T23:19:00Z</cp:lastPrinted>
  <dcterms:created xsi:type="dcterms:W3CDTF">2016-10-13T04:45:00Z</dcterms:created>
  <dcterms:modified xsi:type="dcterms:W3CDTF">2016-10-13T04:45:00Z</dcterms:modified>
</cp:coreProperties>
</file>