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74" w:rsidRDefault="00AE5174" w:rsidP="00C35A22">
      <w:pPr>
        <w:pStyle w:val="ConsTitle"/>
        <w:widowControl/>
        <w:ind w:right="0"/>
        <w:jc w:val="center"/>
        <w:rPr>
          <w:rFonts w:ascii="Times New Roman" w:hAnsi="Times New Roman" w:cs="Times New Roman"/>
          <w:sz w:val="28"/>
          <w:szCs w:val="28"/>
        </w:rPr>
      </w:pPr>
      <w:bookmarkStart w:id="0" w:name="sub_1000"/>
    </w:p>
    <w:p w:rsidR="0030361D" w:rsidRDefault="006C532B" w:rsidP="00C35A22">
      <w:pPr>
        <w:pStyle w:val="ConsTitle"/>
        <w:widowControl/>
        <w:ind w:right="0"/>
        <w:jc w:val="center"/>
        <w:rPr>
          <w:rFonts w:ascii="Times New Roman" w:hAnsi="Times New Roman" w:cs="Times New Roman"/>
          <w:sz w:val="28"/>
          <w:szCs w:val="28"/>
        </w:rPr>
      </w:pPr>
      <w:r w:rsidRPr="002F764A">
        <w:rPr>
          <w:rFonts w:ascii="Times New Roman" w:hAnsi="Times New Roman" w:cs="Times New Roman"/>
          <w:sz w:val="28"/>
          <w:szCs w:val="28"/>
        </w:rPr>
        <w:t>АДМИНИСТРАЦИЯ</w:t>
      </w:r>
    </w:p>
    <w:p w:rsidR="00AE5174" w:rsidRDefault="00AE5174" w:rsidP="00C35A22">
      <w:pPr>
        <w:pStyle w:val="ConsTitle"/>
        <w:widowControl/>
        <w:ind w:right="0"/>
        <w:jc w:val="center"/>
        <w:rPr>
          <w:rFonts w:ascii="Times New Roman" w:hAnsi="Times New Roman" w:cs="Times New Roman"/>
          <w:sz w:val="28"/>
          <w:szCs w:val="28"/>
        </w:rPr>
      </w:pPr>
    </w:p>
    <w:p w:rsidR="006C532B" w:rsidRPr="0030361D" w:rsidRDefault="006C532B" w:rsidP="00C35A22">
      <w:pPr>
        <w:pStyle w:val="ConsTitle"/>
        <w:widowControl/>
        <w:ind w:right="0"/>
        <w:jc w:val="center"/>
        <w:rPr>
          <w:rFonts w:ascii="Times New Roman" w:hAnsi="Times New Roman" w:cs="Times New Roman"/>
          <w:sz w:val="28"/>
          <w:szCs w:val="28"/>
        </w:rPr>
      </w:pPr>
      <w:r w:rsidRPr="0030361D">
        <w:rPr>
          <w:rFonts w:ascii="Times New Roman" w:hAnsi="Times New Roman" w:cs="Times New Roman"/>
          <w:sz w:val="28"/>
          <w:szCs w:val="28"/>
        </w:rPr>
        <w:t xml:space="preserve"> </w:t>
      </w:r>
      <w:r w:rsidR="0030361D" w:rsidRPr="0030361D">
        <w:rPr>
          <w:rFonts w:ascii="Times New Roman" w:hAnsi="Times New Roman" w:cs="Times New Roman"/>
          <w:sz w:val="28"/>
          <w:szCs w:val="28"/>
        </w:rPr>
        <w:t>ГОРОДСКОГО ПОСЕЛЕНИЯ «АКСЕНОВО-ЗИЛОВСКОЕ»</w:t>
      </w:r>
    </w:p>
    <w:p w:rsidR="006C532B" w:rsidRPr="0030361D" w:rsidRDefault="006C532B" w:rsidP="00C35A22">
      <w:pPr>
        <w:pStyle w:val="ConsTitle"/>
        <w:widowControl/>
        <w:ind w:right="0"/>
        <w:jc w:val="center"/>
        <w:rPr>
          <w:rFonts w:ascii="Times New Roman" w:hAnsi="Times New Roman" w:cs="Times New Roman"/>
          <w:sz w:val="28"/>
          <w:szCs w:val="28"/>
        </w:rPr>
      </w:pPr>
    </w:p>
    <w:p w:rsidR="006C532B" w:rsidRPr="0030361D" w:rsidRDefault="006C532B" w:rsidP="00C35A22">
      <w:pPr>
        <w:jc w:val="center"/>
        <w:rPr>
          <w:rFonts w:ascii="Times New Roman" w:hAnsi="Times New Roman" w:cs="Times New Roman"/>
          <w:b/>
          <w:sz w:val="28"/>
          <w:szCs w:val="28"/>
        </w:rPr>
      </w:pPr>
      <w:r w:rsidRPr="0030361D">
        <w:rPr>
          <w:rFonts w:ascii="Times New Roman" w:hAnsi="Times New Roman" w:cs="Times New Roman"/>
          <w:b/>
          <w:sz w:val="28"/>
          <w:szCs w:val="28"/>
        </w:rPr>
        <w:t>ПОСТАНОВЛЕНИЕ</w:t>
      </w:r>
    </w:p>
    <w:p w:rsidR="006C532B" w:rsidRPr="002F764A" w:rsidRDefault="006C532B" w:rsidP="00C35A22">
      <w:pPr>
        <w:jc w:val="center"/>
        <w:rPr>
          <w:rFonts w:ascii="Times New Roman" w:hAnsi="Times New Roman" w:cs="Times New Roman"/>
          <w:b/>
          <w:sz w:val="28"/>
          <w:szCs w:val="28"/>
        </w:rPr>
      </w:pPr>
    </w:p>
    <w:p w:rsidR="006C532B" w:rsidRPr="002F764A" w:rsidRDefault="006C532B" w:rsidP="00C35A22">
      <w:pPr>
        <w:jc w:val="center"/>
        <w:rPr>
          <w:rFonts w:ascii="Times New Roman" w:hAnsi="Times New Roman" w:cs="Times New Roman"/>
          <w:b/>
          <w:sz w:val="28"/>
          <w:szCs w:val="28"/>
        </w:rPr>
      </w:pPr>
    </w:p>
    <w:p w:rsidR="006C532B" w:rsidRPr="002F764A" w:rsidRDefault="00AE5174" w:rsidP="00C35A22">
      <w:pPr>
        <w:jc w:val="center"/>
        <w:rPr>
          <w:rFonts w:ascii="Times New Roman" w:hAnsi="Times New Roman" w:cs="Times New Roman"/>
          <w:sz w:val="28"/>
          <w:szCs w:val="28"/>
        </w:rPr>
      </w:pPr>
      <w:r>
        <w:rPr>
          <w:rFonts w:ascii="Times New Roman" w:hAnsi="Times New Roman" w:cs="Times New Roman"/>
          <w:sz w:val="28"/>
          <w:szCs w:val="28"/>
        </w:rPr>
        <w:t>от «10</w:t>
      </w:r>
      <w:r w:rsidR="0030361D">
        <w:rPr>
          <w:rFonts w:ascii="Times New Roman" w:hAnsi="Times New Roman" w:cs="Times New Roman"/>
          <w:sz w:val="28"/>
          <w:szCs w:val="28"/>
        </w:rPr>
        <w:t>»</w:t>
      </w:r>
      <w:r>
        <w:rPr>
          <w:rFonts w:ascii="Times New Roman" w:hAnsi="Times New Roman" w:cs="Times New Roman"/>
          <w:sz w:val="28"/>
          <w:szCs w:val="28"/>
        </w:rPr>
        <w:t xml:space="preserve"> декабря </w:t>
      </w:r>
      <w:r w:rsidR="0030361D">
        <w:rPr>
          <w:rFonts w:ascii="Times New Roman" w:hAnsi="Times New Roman" w:cs="Times New Roman"/>
          <w:sz w:val="28"/>
          <w:szCs w:val="28"/>
        </w:rPr>
        <w:t xml:space="preserve">2015 </w:t>
      </w:r>
      <w:r w:rsidR="006C532B" w:rsidRPr="002F764A">
        <w:rPr>
          <w:rFonts w:ascii="Times New Roman" w:hAnsi="Times New Roman" w:cs="Times New Roman"/>
          <w:sz w:val="28"/>
          <w:szCs w:val="28"/>
        </w:rPr>
        <w:t>года                                                                  №</w:t>
      </w:r>
      <w:r>
        <w:rPr>
          <w:rFonts w:ascii="Times New Roman" w:hAnsi="Times New Roman" w:cs="Times New Roman"/>
          <w:sz w:val="28"/>
          <w:szCs w:val="28"/>
        </w:rPr>
        <w:t xml:space="preserve"> 285</w:t>
      </w:r>
    </w:p>
    <w:p w:rsidR="00862614" w:rsidRDefault="00862614" w:rsidP="005275B9">
      <w:pPr>
        <w:pStyle w:val="ConsPlusTitle"/>
        <w:widowControl/>
        <w:jc w:val="center"/>
        <w:rPr>
          <w:rFonts w:ascii="Times New Roman" w:hAnsi="Times New Roman" w:cs="Times New Roman"/>
          <w:b w:val="0"/>
          <w:bCs w:val="0"/>
          <w:i/>
          <w:sz w:val="28"/>
          <w:szCs w:val="28"/>
        </w:rPr>
      </w:pPr>
    </w:p>
    <w:p w:rsidR="005275B9" w:rsidRPr="0030361D" w:rsidRDefault="0030361D" w:rsidP="005275B9">
      <w:pPr>
        <w:pStyle w:val="ConsPlusTitle"/>
        <w:widowControl/>
        <w:jc w:val="center"/>
        <w:rPr>
          <w:rFonts w:ascii="Times New Roman" w:hAnsi="Times New Roman" w:cs="Times New Roman"/>
          <w:b w:val="0"/>
          <w:bCs w:val="0"/>
          <w:sz w:val="28"/>
          <w:szCs w:val="28"/>
        </w:rPr>
      </w:pPr>
      <w:r w:rsidRPr="0030361D">
        <w:rPr>
          <w:rFonts w:ascii="Times New Roman" w:hAnsi="Times New Roman" w:cs="Times New Roman"/>
          <w:b w:val="0"/>
          <w:bCs w:val="0"/>
          <w:sz w:val="28"/>
          <w:szCs w:val="28"/>
        </w:rPr>
        <w:t>п</w:t>
      </w:r>
      <w:r w:rsidR="007F2EC8">
        <w:rPr>
          <w:rFonts w:ascii="Times New Roman" w:hAnsi="Times New Roman" w:cs="Times New Roman"/>
          <w:b w:val="0"/>
          <w:bCs w:val="0"/>
          <w:sz w:val="28"/>
          <w:szCs w:val="28"/>
        </w:rPr>
        <w:t>гт</w:t>
      </w:r>
      <w:proofErr w:type="gramStart"/>
      <w:r w:rsidRPr="0030361D">
        <w:rPr>
          <w:rFonts w:ascii="Times New Roman" w:hAnsi="Times New Roman" w:cs="Times New Roman"/>
          <w:b w:val="0"/>
          <w:bCs w:val="0"/>
          <w:sz w:val="28"/>
          <w:szCs w:val="28"/>
        </w:rPr>
        <w:t>.А</w:t>
      </w:r>
      <w:proofErr w:type="gramEnd"/>
      <w:r w:rsidRPr="0030361D">
        <w:rPr>
          <w:rFonts w:ascii="Times New Roman" w:hAnsi="Times New Roman" w:cs="Times New Roman"/>
          <w:b w:val="0"/>
          <w:bCs w:val="0"/>
          <w:sz w:val="28"/>
          <w:szCs w:val="28"/>
        </w:rPr>
        <w:t>ксеново-Зиловское</w:t>
      </w:r>
    </w:p>
    <w:p w:rsidR="006C532B" w:rsidRPr="002F764A" w:rsidRDefault="006C532B" w:rsidP="00C35A22">
      <w:pPr>
        <w:jc w:val="both"/>
        <w:rPr>
          <w:rFonts w:ascii="Times New Roman" w:hAnsi="Times New Roman" w:cs="Times New Roman"/>
          <w:b/>
          <w:bCs/>
          <w:sz w:val="28"/>
          <w:szCs w:val="28"/>
        </w:rPr>
      </w:pPr>
    </w:p>
    <w:p w:rsidR="00C7604B" w:rsidRPr="002F764A" w:rsidRDefault="00C7604B" w:rsidP="00F75F0B">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 xml:space="preserve">ПРЕДОСТАВЛЕНИЕ В ПОСТОЯННОЕ (БЕССРОЧНОЕ) ПОЛЬЗОВАНИЕ ЗЕМЕЛЬНЫХ УЧАСТКОВ, </w:t>
      </w:r>
      <w:r w:rsidR="005516B1">
        <w:rPr>
          <w:rFonts w:ascii="Times New Roman" w:hAnsi="Times New Roman" w:cs="Times New Roman"/>
          <w:b/>
          <w:bCs/>
          <w:sz w:val="28"/>
          <w:szCs w:val="28"/>
        </w:rPr>
        <w:t>НАХОДЯЩИХСЯ В</w:t>
      </w:r>
      <w:r w:rsidR="004E7509">
        <w:rPr>
          <w:rFonts w:ascii="Times New Roman" w:hAnsi="Times New Roman" w:cs="Times New Roman"/>
          <w:b/>
          <w:bCs/>
          <w:sz w:val="28"/>
          <w:szCs w:val="28"/>
        </w:rPr>
        <w:t xml:space="preserve"> МУНИЦИПАЛЬНОЙ СОБСТВЕННОСТИ, И ЗЕМЕЛЬНЫХ УЧАСТКОВ,  </w:t>
      </w:r>
      <w:r w:rsidR="00CF7345" w:rsidRPr="002F764A">
        <w:rPr>
          <w:rFonts w:ascii="Times New Roman" w:hAnsi="Times New Roman" w:cs="Times New Roman"/>
          <w:b/>
          <w:bCs/>
          <w:sz w:val="28"/>
          <w:szCs w:val="28"/>
        </w:rPr>
        <w:t>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6C532B" w:rsidRPr="00F75F0B" w:rsidRDefault="00862614" w:rsidP="00EE19EB">
      <w:pPr>
        <w:ind w:firstLine="709"/>
        <w:jc w:val="both"/>
        <w:outlineLvl w:val="0"/>
        <w:rPr>
          <w:rFonts w:ascii="Times New Roman" w:hAnsi="Times New Roman" w:cs="Times New Roman"/>
          <w:sz w:val="28"/>
          <w:szCs w:val="28"/>
        </w:rPr>
      </w:pPr>
      <w:proofErr w:type="gramStart"/>
      <w:r w:rsidRPr="00F75F0B">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3.3Федерального закона от 25 октября 2001 года № 137-ФЗ «О введении в действие Земельного</w:t>
      </w:r>
      <w:r w:rsidR="000D09D7" w:rsidRPr="00F75F0B">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B41AE8" w:rsidRPr="002F764A">
        <w:rPr>
          <w:rFonts w:ascii="Times New Roman" w:hAnsi="Times New Roman" w:cs="Times New Roman"/>
          <w:sz w:val="28"/>
          <w:szCs w:val="28"/>
        </w:rPr>
        <w:t xml:space="preserve">постановлением администрации </w:t>
      </w:r>
      <w:r w:rsidR="0030361D" w:rsidRPr="00F75F0B">
        <w:rPr>
          <w:rFonts w:ascii="Times New Roman" w:hAnsi="Times New Roman" w:cs="Times New Roman"/>
          <w:sz w:val="28"/>
          <w:szCs w:val="28"/>
        </w:rPr>
        <w:t>городского поселения «Аксеново-Зиловское»</w:t>
      </w:r>
      <w:r w:rsidR="00B41AE8" w:rsidRPr="00F75F0B">
        <w:rPr>
          <w:rFonts w:ascii="Times New Roman" w:hAnsi="Times New Roman" w:cs="Times New Roman"/>
          <w:sz w:val="28"/>
          <w:szCs w:val="28"/>
        </w:rPr>
        <w:t xml:space="preserve"> от</w:t>
      </w:r>
      <w:r w:rsidR="0030361D" w:rsidRPr="00F75F0B">
        <w:rPr>
          <w:rFonts w:ascii="Times New Roman" w:hAnsi="Times New Roman" w:cs="Times New Roman"/>
          <w:sz w:val="28"/>
          <w:szCs w:val="28"/>
        </w:rPr>
        <w:t xml:space="preserve"> 21 июня 2012 года № 41 </w:t>
      </w:r>
      <w:r w:rsidR="00B41AE8" w:rsidRPr="00F75F0B">
        <w:rPr>
          <w:rFonts w:ascii="Times New Roman" w:hAnsi="Times New Roman" w:cs="Times New Roman"/>
          <w:sz w:val="28"/>
          <w:szCs w:val="28"/>
        </w:rPr>
        <w:t>«О разработке и утверждении административных</w:t>
      </w:r>
      <w:proofErr w:type="gramEnd"/>
      <w:r w:rsidR="00B41AE8" w:rsidRPr="00F75F0B">
        <w:rPr>
          <w:rFonts w:ascii="Times New Roman" w:hAnsi="Times New Roman" w:cs="Times New Roman"/>
          <w:sz w:val="28"/>
          <w:szCs w:val="28"/>
        </w:rPr>
        <w:t xml:space="preserve"> регламентов исполнения муниципальных функций и административных регламентов предоставления муниципальных услуг», </w:t>
      </w:r>
      <w:r w:rsidR="006C532B" w:rsidRPr="00F75F0B">
        <w:rPr>
          <w:rFonts w:ascii="Times New Roman" w:hAnsi="Times New Roman" w:cs="Times New Roman"/>
          <w:sz w:val="28"/>
          <w:szCs w:val="28"/>
        </w:rPr>
        <w:t xml:space="preserve">руководствуясь </w:t>
      </w:r>
      <w:r w:rsidR="0030361D" w:rsidRPr="00F75F0B">
        <w:rPr>
          <w:rFonts w:ascii="Times New Roman" w:hAnsi="Times New Roman" w:cs="Times New Roman"/>
          <w:sz w:val="28"/>
          <w:szCs w:val="28"/>
        </w:rPr>
        <w:t>статьи 8</w:t>
      </w:r>
      <w:r w:rsidR="006C532B" w:rsidRPr="00F75F0B">
        <w:rPr>
          <w:rFonts w:ascii="Times New Roman" w:hAnsi="Times New Roman" w:cs="Times New Roman"/>
          <w:sz w:val="28"/>
          <w:szCs w:val="28"/>
        </w:rPr>
        <w:t xml:space="preserve"> Устава </w:t>
      </w:r>
      <w:r w:rsidR="0030361D" w:rsidRPr="00F75F0B">
        <w:rPr>
          <w:rFonts w:ascii="Times New Roman" w:hAnsi="Times New Roman" w:cs="Times New Roman"/>
          <w:sz w:val="28"/>
          <w:szCs w:val="28"/>
        </w:rPr>
        <w:t>городского поселения «Аксеново-Зиловское»</w:t>
      </w:r>
      <w:r w:rsidR="006C532B" w:rsidRPr="00F75F0B">
        <w:rPr>
          <w:rFonts w:ascii="Times New Roman" w:hAnsi="Times New Roman" w:cs="Times New Roman"/>
          <w:sz w:val="28"/>
          <w:szCs w:val="28"/>
        </w:rPr>
        <w:t xml:space="preserve">, </w:t>
      </w:r>
      <w:r w:rsidR="006C532B" w:rsidRPr="00F75F0B">
        <w:rPr>
          <w:rFonts w:ascii="Times New Roman" w:hAnsi="Times New Roman" w:cs="Times New Roman"/>
          <w:iCs/>
          <w:sz w:val="28"/>
          <w:szCs w:val="28"/>
        </w:rPr>
        <w:t xml:space="preserve">администрация </w:t>
      </w:r>
      <w:r w:rsidR="0030361D" w:rsidRPr="00F75F0B">
        <w:rPr>
          <w:rFonts w:ascii="Times New Roman" w:hAnsi="Times New Roman" w:cs="Times New Roman"/>
          <w:sz w:val="28"/>
          <w:szCs w:val="28"/>
        </w:rPr>
        <w:t xml:space="preserve">городского поселения «Аксеново-Зиловское» </w:t>
      </w:r>
      <w:r w:rsidR="006C532B" w:rsidRPr="00F75F0B">
        <w:rPr>
          <w:rFonts w:ascii="Times New Roman" w:hAnsi="Times New Roman" w:cs="Times New Roman"/>
          <w:b/>
          <w:sz w:val="28"/>
          <w:szCs w:val="28"/>
        </w:rPr>
        <w:t>постановляет</w:t>
      </w:r>
      <w:r w:rsidR="006C532B" w:rsidRPr="00F75F0B">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1647E4">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sidR="001647E4">
        <w:rPr>
          <w:rStyle w:val="a4"/>
          <w:rFonts w:ascii="Times New Roman" w:eastAsiaTheme="majorEastAsia" w:hAnsi="Times New Roman"/>
          <w:b w:val="0"/>
          <w:color w:val="auto"/>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6C532B" w:rsidRPr="002F764A" w:rsidRDefault="006C532B" w:rsidP="00EE19EB">
      <w:pPr>
        <w:ind w:firstLine="709"/>
        <w:jc w:val="both"/>
        <w:rPr>
          <w:rFonts w:ascii="Times New Roman" w:hAnsi="Times New Roman" w:cs="Times New Roman"/>
          <w:sz w:val="28"/>
          <w:szCs w:val="28"/>
        </w:rPr>
      </w:pPr>
      <w:r w:rsidRPr="002F764A">
        <w:rPr>
          <w:rFonts w:ascii="Times New Roman" w:hAnsi="Times New Roman" w:cs="Times New Roman"/>
          <w:sz w:val="28"/>
          <w:szCs w:val="28"/>
        </w:rPr>
        <w:t>3. </w:t>
      </w:r>
      <w:proofErr w:type="gramStart"/>
      <w:r w:rsidRPr="002F764A">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roofErr w:type="gramEnd"/>
    </w:p>
    <w:p w:rsidR="006C532B" w:rsidRPr="00F75F0B" w:rsidRDefault="006C532B" w:rsidP="00EE19EB">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4. Настоящее постановление опубликовать (обнародовать) </w:t>
      </w:r>
      <w:r w:rsidR="00F75F0B" w:rsidRPr="00F75F0B">
        <w:rPr>
          <w:rFonts w:ascii="Times New Roman" w:hAnsi="Times New Roman" w:cs="Times New Roman"/>
          <w:sz w:val="28"/>
          <w:szCs w:val="28"/>
        </w:rPr>
        <w:t xml:space="preserve">в сети интернет на сайте </w:t>
      </w:r>
      <w:r w:rsidR="00F75F0B" w:rsidRPr="00F75F0B">
        <w:rPr>
          <w:rFonts w:ascii="Times New Roman" w:hAnsi="Times New Roman" w:cs="Times New Roman"/>
          <w:sz w:val="28"/>
          <w:szCs w:val="28"/>
          <w:lang w:val="en-US"/>
        </w:rPr>
        <w:t>www</w:t>
      </w:r>
      <w:r w:rsidR="00F75F0B" w:rsidRPr="00F75F0B">
        <w:rPr>
          <w:rFonts w:ascii="Times New Roman" w:hAnsi="Times New Roman" w:cs="Times New Roman"/>
          <w:sz w:val="28"/>
          <w:szCs w:val="28"/>
        </w:rPr>
        <w:t>.</w:t>
      </w:r>
      <w:proofErr w:type="spellStart"/>
      <w:r w:rsidR="00F75F0B" w:rsidRPr="00F75F0B">
        <w:rPr>
          <w:rFonts w:ascii="Times New Roman" w:hAnsi="Times New Roman" w:cs="Times New Roman"/>
          <w:sz w:val="28"/>
          <w:szCs w:val="28"/>
        </w:rPr>
        <w:t>забайкальски</w:t>
      </w:r>
      <w:r w:rsidR="00F75F0B">
        <w:rPr>
          <w:rFonts w:ascii="Times New Roman" w:hAnsi="Times New Roman" w:cs="Times New Roman"/>
          <w:sz w:val="28"/>
          <w:szCs w:val="28"/>
        </w:rPr>
        <w:t>й</w:t>
      </w:r>
      <w:r w:rsidR="00F75F0B" w:rsidRPr="00F75F0B">
        <w:rPr>
          <w:rFonts w:ascii="Times New Roman" w:hAnsi="Times New Roman" w:cs="Times New Roman"/>
          <w:sz w:val="28"/>
          <w:szCs w:val="28"/>
        </w:rPr>
        <w:t>край.рф</w:t>
      </w:r>
      <w:proofErr w:type="spellEnd"/>
      <w:r w:rsidRPr="00F75F0B">
        <w:rPr>
          <w:rFonts w:ascii="Times New Roman" w:hAnsi="Times New Roman" w:cs="Times New Roman"/>
          <w:sz w:val="28"/>
          <w:szCs w:val="28"/>
        </w:rPr>
        <w:t>.</w:t>
      </w:r>
    </w:p>
    <w:p w:rsidR="00F75F0B" w:rsidRDefault="00F75F0B" w:rsidP="00EE19EB">
      <w:pPr>
        <w:ind w:firstLine="709"/>
        <w:jc w:val="both"/>
        <w:outlineLvl w:val="0"/>
        <w:rPr>
          <w:rFonts w:ascii="Times New Roman" w:hAnsi="Times New Roman" w:cs="Times New Roman"/>
          <w:bCs/>
          <w:iCs/>
          <w:sz w:val="28"/>
          <w:szCs w:val="28"/>
        </w:rPr>
      </w:pPr>
    </w:p>
    <w:p w:rsidR="006C532B" w:rsidRDefault="00F75F0B" w:rsidP="00EE19EB">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Глава администрации</w:t>
      </w:r>
    </w:p>
    <w:p w:rsidR="00F75F0B" w:rsidRDefault="00F75F0B" w:rsidP="00EE19EB">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городского поселения</w:t>
      </w:r>
    </w:p>
    <w:p w:rsidR="00F75F0B" w:rsidRPr="00F75F0B" w:rsidRDefault="00F75F0B" w:rsidP="00EE19EB">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«Аксеново-Зиловское»                                           </w:t>
      </w:r>
      <w:proofErr w:type="spellStart"/>
      <w:r>
        <w:rPr>
          <w:rFonts w:ascii="Times New Roman" w:hAnsi="Times New Roman" w:cs="Times New Roman"/>
          <w:bCs/>
          <w:iCs/>
          <w:sz w:val="28"/>
          <w:szCs w:val="28"/>
        </w:rPr>
        <w:t>В.Г.Спыну</w:t>
      </w:r>
      <w:proofErr w:type="spellEnd"/>
    </w:p>
    <w:p w:rsidR="006C532B" w:rsidRPr="002F764A" w:rsidRDefault="006C532B" w:rsidP="00EE19EB">
      <w:pPr>
        <w:ind w:firstLine="709"/>
        <w:jc w:val="both"/>
        <w:outlineLvl w:val="0"/>
        <w:rPr>
          <w:rFonts w:ascii="Times New Roman" w:hAnsi="Times New Roman" w:cs="Times New Roman"/>
          <w:bCs/>
          <w:iCs/>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p>
    <w:p w:rsidR="006C532B" w:rsidRPr="002F764A" w:rsidRDefault="006C532B" w:rsidP="00C35A22">
      <w:pPr>
        <w:ind w:left="5670"/>
        <w:jc w:val="center"/>
        <w:outlineLvl w:val="0"/>
        <w:rPr>
          <w:rFonts w:ascii="Times New Roman" w:hAnsi="Times New Roman" w:cs="Times New Roman"/>
          <w:bCs/>
          <w:sz w:val="28"/>
          <w:szCs w:val="28"/>
        </w:rPr>
      </w:pPr>
      <w:r w:rsidRPr="002F764A">
        <w:rPr>
          <w:rFonts w:ascii="Times New Roman" w:hAnsi="Times New Roman" w:cs="Times New Roman"/>
          <w:sz w:val="28"/>
          <w:szCs w:val="28"/>
        </w:rPr>
        <w:br w:type="page"/>
      </w:r>
      <w:r w:rsidRPr="002F764A">
        <w:rPr>
          <w:rFonts w:ascii="Times New Roman" w:hAnsi="Times New Roman" w:cs="Times New Roman"/>
          <w:bCs/>
          <w:sz w:val="28"/>
          <w:szCs w:val="28"/>
        </w:rPr>
        <w:lastRenderedPageBreak/>
        <w:t>УТВЕРЖДЕН</w:t>
      </w:r>
    </w:p>
    <w:p w:rsidR="006C532B" w:rsidRPr="002F764A" w:rsidRDefault="006C532B" w:rsidP="00C35A22">
      <w:pPr>
        <w:ind w:left="5670"/>
        <w:jc w:val="center"/>
        <w:rPr>
          <w:rFonts w:ascii="Times New Roman" w:hAnsi="Times New Roman" w:cs="Times New Roman"/>
          <w:sz w:val="28"/>
          <w:szCs w:val="28"/>
        </w:rPr>
      </w:pPr>
      <w:r w:rsidRPr="002F764A">
        <w:rPr>
          <w:rFonts w:ascii="Times New Roman" w:hAnsi="Times New Roman" w:cs="Times New Roman"/>
          <w:sz w:val="28"/>
          <w:szCs w:val="28"/>
        </w:rPr>
        <w:t xml:space="preserve">постановлением администрации </w:t>
      </w:r>
      <w:r w:rsidR="00F75F0B" w:rsidRPr="00F75F0B">
        <w:rPr>
          <w:rFonts w:ascii="Times New Roman" w:hAnsi="Times New Roman" w:cs="Times New Roman"/>
          <w:sz w:val="28"/>
          <w:szCs w:val="28"/>
        </w:rPr>
        <w:t>городского поселения «Аксеново-Зиловское»</w:t>
      </w:r>
    </w:p>
    <w:p w:rsidR="006C532B" w:rsidRPr="002F764A" w:rsidRDefault="00F75F0B" w:rsidP="00C35A22">
      <w:pPr>
        <w:ind w:left="5670"/>
        <w:jc w:val="center"/>
        <w:rPr>
          <w:rFonts w:ascii="Times New Roman" w:hAnsi="Times New Roman" w:cs="Times New Roman"/>
          <w:sz w:val="28"/>
          <w:szCs w:val="28"/>
        </w:rPr>
      </w:pPr>
      <w:r>
        <w:rPr>
          <w:rFonts w:ascii="Times New Roman" w:hAnsi="Times New Roman" w:cs="Times New Roman"/>
          <w:sz w:val="28"/>
          <w:szCs w:val="28"/>
        </w:rPr>
        <w:t xml:space="preserve">от «__»_______2015 </w:t>
      </w:r>
      <w:r w:rsidR="006C532B" w:rsidRPr="002F764A">
        <w:rPr>
          <w:rFonts w:ascii="Times New Roman" w:hAnsi="Times New Roman" w:cs="Times New Roman"/>
          <w:sz w:val="28"/>
          <w:szCs w:val="28"/>
        </w:rPr>
        <w:t>года №___</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proofErr w:type="gramStart"/>
      <w:r w:rsidRPr="002F764A">
        <w:rPr>
          <w:rFonts w:ascii="Times New Roman" w:hAnsi="Times New Roman" w:cs="Times New Roman"/>
          <w:b/>
          <w:bCs/>
          <w:sz w:val="28"/>
          <w:szCs w:val="28"/>
        </w:rPr>
        <w:t>)П</w:t>
      </w:r>
      <w:proofErr w:type="gramEnd"/>
      <w:r w:rsidRPr="002F764A">
        <w:rPr>
          <w:rFonts w:ascii="Times New Roman" w:hAnsi="Times New Roman" w:cs="Times New Roman"/>
          <w:b/>
          <w:bCs/>
          <w:sz w:val="28"/>
          <w:szCs w:val="28"/>
        </w:rPr>
        <w:t xml:space="preserve">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Pr="002F764A">
        <w:rPr>
          <w:rFonts w:ascii="Times New Roman" w:hAnsi="Times New Roman" w:cs="Times New Roman"/>
          <w:b/>
          <w:bCs/>
          <w:sz w:val="28"/>
          <w:szCs w:val="28"/>
        </w:rPr>
        <w:t>ГОСУДАРСТВЕННАЯСОБСТВЕННОСТЬ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1647E4">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w:t>
      </w:r>
      <w:proofErr w:type="gramEnd"/>
      <w:r w:rsidR="00911BA9">
        <w:rPr>
          <w:rFonts w:ascii="Times New Roman" w:hAnsi="Times New Roman" w:cs="Times New Roman"/>
          <w:sz w:val="28"/>
          <w:szCs w:val="28"/>
        </w:rPr>
        <w:t xml:space="preserve">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F75F0B" w:rsidRPr="00F75F0B">
        <w:rPr>
          <w:rFonts w:ascii="Times New Roman" w:hAnsi="Times New Roman" w:cs="Times New Roman"/>
          <w:sz w:val="28"/>
          <w:szCs w:val="28"/>
        </w:rPr>
        <w:t xml:space="preserve"> </w:t>
      </w:r>
      <w:r w:rsidR="00F75F0B">
        <w:rPr>
          <w:rFonts w:ascii="Times New Roman" w:hAnsi="Times New Roman" w:cs="Times New Roman"/>
          <w:sz w:val="28"/>
          <w:szCs w:val="28"/>
        </w:rPr>
        <w:t xml:space="preserve"> администрацией </w:t>
      </w:r>
      <w:r w:rsidR="00F75F0B" w:rsidRPr="00F75F0B">
        <w:rPr>
          <w:rFonts w:ascii="Times New Roman" w:hAnsi="Times New Roman" w:cs="Times New Roman"/>
          <w:sz w:val="28"/>
          <w:szCs w:val="28"/>
        </w:rPr>
        <w:t>городского поселения «Аксеново-Зиловское»</w:t>
      </w:r>
      <w:r w:rsidR="00F75F0B">
        <w:rPr>
          <w:rFonts w:ascii="Times New Roman" w:hAnsi="Times New Roman" w:cs="Times New Roman"/>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lastRenderedPageBreak/>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F75F0B">
        <w:rPr>
          <w:rFonts w:ascii="Times New Roman" w:hAnsi="Times New Roman" w:cs="Times New Roman"/>
          <w:i/>
          <w:sz w:val="28"/>
          <w:szCs w:val="28"/>
        </w:rPr>
        <w:t>673497</w:t>
      </w:r>
      <w:r w:rsidRPr="00843E59">
        <w:rPr>
          <w:rFonts w:ascii="Times New Roman" w:hAnsi="Times New Roman" w:cs="Times New Roman"/>
          <w:sz w:val="28"/>
          <w:szCs w:val="28"/>
        </w:rPr>
        <w:t xml:space="preserve">, Забайкальский край, </w:t>
      </w:r>
      <w:r w:rsidR="00F75F0B">
        <w:rPr>
          <w:rFonts w:ascii="Times New Roman" w:hAnsi="Times New Roman" w:cs="Times New Roman"/>
          <w:i/>
          <w:sz w:val="28"/>
          <w:szCs w:val="28"/>
        </w:rPr>
        <w:t>Чернышевский район, п</w:t>
      </w:r>
      <w:proofErr w:type="gramStart"/>
      <w:r w:rsidR="00F75F0B">
        <w:rPr>
          <w:rFonts w:ascii="Times New Roman" w:hAnsi="Times New Roman" w:cs="Times New Roman"/>
          <w:i/>
          <w:sz w:val="28"/>
          <w:szCs w:val="28"/>
        </w:rPr>
        <w:t>.А</w:t>
      </w:r>
      <w:proofErr w:type="gramEnd"/>
      <w:r w:rsidR="00F75F0B">
        <w:rPr>
          <w:rFonts w:ascii="Times New Roman" w:hAnsi="Times New Roman" w:cs="Times New Roman"/>
          <w:i/>
          <w:sz w:val="28"/>
          <w:szCs w:val="28"/>
        </w:rPr>
        <w:t>ксеново-Зиловское, ул.Октябрьская 9 кабинет № 3</w:t>
      </w:r>
      <w:r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83DC7" w:rsidRPr="00843E59" w:rsidRDefault="00F75F0B" w:rsidP="00F83DC7">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8:00 – 17:00</w:t>
      </w:r>
      <w:r w:rsidR="00F83DC7" w:rsidRPr="00843E59">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пятница: </w:t>
      </w:r>
      <w:proofErr w:type="spellStart"/>
      <w:r w:rsidR="00F75F0B">
        <w:rPr>
          <w:rFonts w:ascii="Times New Roman" w:hAnsi="Times New Roman" w:cs="Times New Roman"/>
          <w:sz w:val="28"/>
          <w:szCs w:val="28"/>
        </w:rPr>
        <w:t>неприемный</w:t>
      </w:r>
      <w:proofErr w:type="spellEnd"/>
      <w:r w:rsidR="00F75F0B">
        <w:rPr>
          <w:rFonts w:ascii="Times New Roman" w:hAnsi="Times New Roman" w:cs="Times New Roman"/>
          <w:sz w:val="28"/>
          <w:szCs w:val="28"/>
        </w:rPr>
        <w:t xml:space="preserve"> день</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F75F0B">
        <w:rPr>
          <w:rFonts w:ascii="Times New Roman" w:hAnsi="Times New Roman" w:cs="Times New Roman"/>
          <w:sz w:val="28"/>
          <w:szCs w:val="28"/>
        </w:rPr>
        <w:t>2</w:t>
      </w:r>
      <w:r w:rsidRPr="00843E59">
        <w:rPr>
          <w:rFonts w:ascii="Times New Roman" w:hAnsi="Times New Roman" w:cs="Times New Roman"/>
          <w:sz w:val="28"/>
          <w:szCs w:val="28"/>
        </w:rPr>
        <w:t>:00 – 1</w:t>
      </w:r>
      <w:r w:rsidR="00F75F0B">
        <w:rPr>
          <w:rFonts w:ascii="Times New Roman" w:hAnsi="Times New Roman" w:cs="Times New Roman"/>
          <w:sz w:val="28"/>
          <w:szCs w:val="28"/>
        </w:rPr>
        <w:t>3</w:t>
      </w:r>
      <w:r w:rsidRPr="00843E59">
        <w:rPr>
          <w:rFonts w:ascii="Times New Roman" w:hAnsi="Times New Roman" w:cs="Times New Roman"/>
          <w:sz w:val="28"/>
          <w:szCs w:val="28"/>
        </w:rPr>
        <w:t>:00;</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в информационно-телекоммуникационной сети «Интернет»</w:t>
      </w:r>
      <w:r w:rsidR="00F75F0B">
        <w:rPr>
          <w:rFonts w:ascii="Times New Roman" w:hAnsi="Times New Roman" w:cs="Times New Roman"/>
          <w:sz w:val="28"/>
          <w:szCs w:val="28"/>
        </w:rPr>
        <w:t xml:space="preserve"> </w:t>
      </w:r>
      <w:r w:rsidR="00F75F0B">
        <w:rPr>
          <w:rFonts w:ascii="Times New Roman" w:hAnsi="Times New Roman" w:cs="Times New Roman"/>
          <w:sz w:val="28"/>
          <w:szCs w:val="28"/>
          <w:lang w:val="en-US"/>
        </w:rPr>
        <w:t>www</w:t>
      </w:r>
      <w:r w:rsidR="00F75F0B" w:rsidRPr="00F75F0B">
        <w:rPr>
          <w:rFonts w:ascii="Times New Roman" w:hAnsi="Times New Roman" w:cs="Times New Roman"/>
          <w:sz w:val="28"/>
          <w:szCs w:val="28"/>
        </w:rPr>
        <w:t>.</w:t>
      </w:r>
      <w:proofErr w:type="spellStart"/>
      <w:r w:rsidR="00F75F0B">
        <w:rPr>
          <w:rFonts w:ascii="Times New Roman" w:hAnsi="Times New Roman" w:cs="Times New Roman"/>
          <w:sz w:val="28"/>
          <w:szCs w:val="28"/>
        </w:rPr>
        <w:t>забайкальскийкрай</w:t>
      </w:r>
      <w:proofErr w:type="gramStart"/>
      <w:r w:rsidR="00F75F0B">
        <w:rPr>
          <w:rFonts w:ascii="Times New Roman" w:hAnsi="Times New Roman" w:cs="Times New Roman"/>
          <w:sz w:val="28"/>
          <w:szCs w:val="28"/>
        </w:rPr>
        <w:t>.р</w:t>
      </w:r>
      <w:proofErr w:type="gramEnd"/>
      <w:r w:rsidR="00F75F0B">
        <w:rPr>
          <w:rFonts w:ascii="Times New Roman" w:hAnsi="Times New Roman" w:cs="Times New Roman"/>
          <w:sz w:val="28"/>
          <w:szCs w:val="28"/>
        </w:rPr>
        <w:t>ф</w:t>
      </w:r>
      <w:proofErr w:type="spellEnd"/>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Pr="00843E59">
        <w:rPr>
          <w:rFonts w:ascii="Times New Roman" w:hAnsi="Times New Roman" w:cs="Times New Roman"/>
          <w:sz w:val="28"/>
          <w:szCs w:val="28"/>
        </w:rPr>
        <w:lastRenderedPageBreak/>
        <w:t xml:space="preserve">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w:t>
      </w:r>
      <w:r w:rsidR="001647E4">
        <w:rPr>
          <w:rFonts w:ascii="Times New Roman" w:hAnsi="Times New Roman" w:cs="Times New Roman"/>
          <w:sz w:val="28"/>
          <w:szCs w:val="28"/>
        </w:rPr>
        <w:t xml:space="preserve"> </w:t>
      </w:r>
      <w:r w:rsidRPr="002F764A">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F75F0B">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00F75F0B">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F75F0B">
        <w:rPr>
          <w:rFonts w:ascii="Times New Roman" w:hAnsi="Times New Roman" w:cs="Times New Roman"/>
          <w:sz w:val="28"/>
          <w:szCs w:val="28"/>
        </w:rPr>
        <w:t xml:space="preserve"> </w:t>
      </w:r>
      <w:r w:rsidR="004130F7" w:rsidRPr="002F764A">
        <w:rPr>
          <w:rFonts w:ascii="Times New Roman" w:hAnsi="Times New Roman" w:cs="Times New Roman"/>
          <w:sz w:val="28"/>
          <w:szCs w:val="28"/>
        </w:rPr>
        <w:t>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F75F0B" w:rsidRDefault="00CA4DA3" w:rsidP="00B41AE8">
      <w:pPr>
        <w:pStyle w:val="ConsPlusNormal"/>
        <w:widowControl/>
        <w:ind w:firstLine="709"/>
        <w:jc w:val="both"/>
        <w:rPr>
          <w:rFonts w:ascii="Times New Roman" w:hAnsi="Times New Roman" w:cs="Times New Roman"/>
          <w:sz w:val="28"/>
          <w:szCs w:val="28"/>
        </w:rPr>
      </w:pPr>
      <w:r w:rsidRPr="00F75F0B">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F75F0B">
        <w:rPr>
          <w:rFonts w:ascii="Times New Roman" w:hAnsi="Times New Roman" w:cs="Times New Roman"/>
          <w:sz w:val="28"/>
          <w:szCs w:val="28"/>
        </w:rPr>
        <w:t>автоинформирования</w:t>
      </w:r>
      <w:proofErr w:type="spellEnd"/>
      <w:r w:rsidRPr="00F75F0B">
        <w:rPr>
          <w:rFonts w:ascii="Times New Roman" w:hAnsi="Times New Roman" w:cs="Times New Roman"/>
          <w:sz w:val="28"/>
          <w:szCs w:val="28"/>
        </w:rPr>
        <w:t xml:space="preserve">. При </w:t>
      </w:r>
      <w:proofErr w:type="spellStart"/>
      <w:r w:rsidRPr="00F75F0B">
        <w:rPr>
          <w:rFonts w:ascii="Times New Roman" w:hAnsi="Times New Roman" w:cs="Times New Roman"/>
          <w:sz w:val="28"/>
          <w:szCs w:val="28"/>
        </w:rPr>
        <w:t>автоинформировании</w:t>
      </w:r>
      <w:proofErr w:type="spellEnd"/>
      <w:r w:rsidRPr="00F75F0B">
        <w:rPr>
          <w:rFonts w:ascii="Times New Roman" w:hAnsi="Times New Roman" w:cs="Times New Roman"/>
          <w:sz w:val="28"/>
          <w:szCs w:val="28"/>
        </w:rPr>
        <w:t xml:space="preserve"> обеспечивается круглосуточное предоставление справочной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F75F0B" w:rsidRPr="00F75F0B">
        <w:rPr>
          <w:rFonts w:ascii="Times New Roman" w:hAnsi="Times New Roman" w:cs="Times New Roman"/>
          <w:sz w:val="28"/>
          <w:szCs w:val="28"/>
          <w:lang w:val="en-US"/>
        </w:rPr>
        <w:t>www</w:t>
      </w:r>
      <w:r w:rsidR="00F75F0B" w:rsidRPr="00F75F0B">
        <w:rPr>
          <w:rFonts w:ascii="Times New Roman" w:hAnsi="Times New Roman" w:cs="Times New Roman"/>
          <w:sz w:val="28"/>
          <w:szCs w:val="28"/>
        </w:rPr>
        <w:t>.</w:t>
      </w:r>
      <w:proofErr w:type="spellStart"/>
      <w:r w:rsidR="00F75F0B" w:rsidRPr="00F75F0B">
        <w:rPr>
          <w:rFonts w:ascii="Times New Roman" w:hAnsi="Times New Roman" w:cs="Times New Roman"/>
          <w:sz w:val="28"/>
          <w:szCs w:val="28"/>
        </w:rPr>
        <w:t>забайкальскийкрай</w:t>
      </w:r>
      <w:proofErr w:type="gramStart"/>
      <w:r w:rsidR="00F75F0B" w:rsidRPr="00F75F0B">
        <w:rPr>
          <w:rFonts w:ascii="Times New Roman" w:hAnsi="Times New Roman" w:cs="Times New Roman"/>
          <w:sz w:val="28"/>
          <w:szCs w:val="28"/>
        </w:rPr>
        <w:t>.р</w:t>
      </w:r>
      <w:proofErr w:type="gramEnd"/>
      <w:r w:rsidR="00F75F0B" w:rsidRPr="00F75F0B">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на Портале государственных и </w:t>
      </w:r>
      <w:r w:rsidRPr="00843E59">
        <w:rPr>
          <w:rFonts w:ascii="Times New Roman" w:hAnsi="Times New Roman" w:cs="Times New Roman"/>
          <w:sz w:val="28"/>
          <w:szCs w:val="28"/>
        </w:rPr>
        <w:lastRenderedPageBreak/>
        <w:t>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F75F0B" w:rsidRPr="00F75F0B">
        <w:rPr>
          <w:rFonts w:ascii="Times New Roman" w:hAnsi="Times New Roman" w:cs="Times New Roman"/>
          <w:sz w:val="28"/>
          <w:szCs w:val="28"/>
          <w:lang w:val="en-US"/>
        </w:rPr>
        <w:t>www</w:t>
      </w:r>
      <w:r w:rsidR="00F75F0B" w:rsidRPr="00F75F0B">
        <w:rPr>
          <w:rFonts w:ascii="Times New Roman" w:hAnsi="Times New Roman" w:cs="Times New Roman"/>
          <w:sz w:val="28"/>
          <w:szCs w:val="28"/>
        </w:rPr>
        <w:t>.</w:t>
      </w:r>
      <w:proofErr w:type="spellStart"/>
      <w:r w:rsidR="00F75F0B" w:rsidRPr="00F75F0B">
        <w:rPr>
          <w:rFonts w:ascii="Times New Roman" w:hAnsi="Times New Roman" w:cs="Times New Roman"/>
          <w:sz w:val="28"/>
          <w:szCs w:val="28"/>
        </w:rPr>
        <w:t>забайкальскийкрай</w:t>
      </w:r>
      <w:proofErr w:type="gramStart"/>
      <w:r w:rsidR="00F75F0B" w:rsidRPr="00F75F0B">
        <w:rPr>
          <w:rFonts w:ascii="Times New Roman" w:hAnsi="Times New Roman" w:cs="Times New Roman"/>
          <w:sz w:val="28"/>
          <w:szCs w:val="28"/>
        </w:rPr>
        <w:t>.р</w:t>
      </w:r>
      <w:proofErr w:type="gramEnd"/>
      <w:r w:rsidR="00F75F0B" w:rsidRPr="00F75F0B">
        <w:rPr>
          <w:rFonts w:ascii="Times New Roman" w:hAnsi="Times New Roman" w:cs="Times New Roman"/>
          <w:sz w:val="28"/>
          <w:szCs w:val="28"/>
        </w:rPr>
        <w:t>ф</w:t>
      </w:r>
      <w:proofErr w:type="spellEnd"/>
      <w:r w:rsidR="00F75F0B"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F75F0B" w:rsidRPr="00F75F0B">
        <w:rPr>
          <w:rFonts w:ascii="Times New Roman" w:hAnsi="Times New Roman" w:cs="Times New Roman"/>
          <w:sz w:val="28"/>
          <w:szCs w:val="28"/>
          <w:lang w:val="en-US"/>
        </w:rPr>
        <w:t>www</w:t>
      </w:r>
      <w:r w:rsidR="00F75F0B" w:rsidRPr="00F75F0B">
        <w:rPr>
          <w:rFonts w:ascii="Times New Roman" w:hAnsi="Times New Roman" w:cs="Times New Roman"/>
          <w:sz w:val="28"/>
          <w:szCs w:val="28"/>
        </w:rPr>
        <w:t>.</w:t>
      </w:r>
      <w:proofErr w:type="spellStart"/>
      <w:r w:rsidR="00F75F0B" w:rsidRPr="00F75F0B">
        <w:rPr>
          <w:rFonts w:ascii="Times New Roman" w:hAnsi="Times New Roman" w:cs="Times New Roman"/>
          <w:sz w:val="28"/>
          <w:szCs w:val="28"/>
        </w:rPr>
        <w:t>забайкальскийкрай</w:t>
      </w:r>
      <w:proofErr w:type="gramStart"/>
      <w:r w:rsidR="00F75F0B" w:rsidRPr="00F75F0B">
        <w:rPr>
          <w:rFonts w:ascii="Times New Roman" w:hAnsi="Times New Roman" w:cs="Times New Roman"/>
          <w:sz w:val="28"/>
          <w:szCs w:val="28"/>
        </w:rPr>
        <w:t>.р</w:t>
      </w:r>
      <w:proofErr w:type="gramEnd"/>
      <w:r w:rsidR="00F75F0B" w:rsidRPr="00F75F0B">
        <w:rPr>
          <w:rFonts w:ascii="Times New Roman" w:hAnsi="Times New Roman" w:cs="Times New Roman"/>
          <w:sz w:val="28"/>
          <w:szCs w:val="28"/>
        </w:rPr>
        <w:t>ф</w:t>
      </w:r>
      <w:proofErr w:type="spellEnd"/>
      <w:r w:rsidR="00F75F0B"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F75F0B" w:rsidRPr="00F75F0B">
        <w:rPr>
          <w:rFonts w:ascii="Times New Roman" w:hAnsi="Times New Roman" w:cs="Times New Roman"/>
          <w:sz w:val="28"/>
          <w:szCs w:val="28"/>
          <w:lang w:val="en-US"/>
        </w:rPr>
        <w:t>www</w:t>
      </w:r>
      <w:r w:rsidR="00F75F0B" w:rsidRPr="00F75F0B">
        <w:rPr>
          <w:rFonts w:ascii="Times New Roman" w:hAnsi="Times New Roman" w:cs="Times New Roman"/>
          <w:sz w:val="28"/>
          <w:szCs w:val="28"/>
        </w:rPr>
        <w:t>.</w:t>
      </w:r>
      <w:proofErr w:type="spellStart"/>
      <w:r w:rsidR="00F75F0B" w:rsidRPr="00F75F0B">
        <w:rPr>
          <w:rFonts w:ascii="Times New Roman" w:hAnsi="Times New Roman" w:cs="Times New Roman"/>
          <w:sz w:val="28"/>
          <w:szCs w:val="28"/>
        </w:rPr>
        <w:t>забайкальскийкрай</w:t>
      </w:r>
      <w:proofErr w:type="gramStart"/>
      <w:r w:rsidR="00F75F0B" w:rsidRPr="00F75F0B">
        <w:rPr>
          <w:rFonts w:ascii="Times New Roman" w:hAnsi="Times New Roman" w:cs="Times New Roman"/>
          <w:sz w:val="28"/>
          <w:szCs w:val="28"/>
        </w:rPr>
        <w:t>.р</w:t>
      </w:r>
      <w:proofErr w:type="gramEnd"/>
      <w:r w:rsidR="00F75F0B" w:rsidRPr="00F75F0B">
        <w:rPr>
          <w:rFonts w:ascii="Times New Roman" w:hAnsi="Times New Roman" w:cs="Times New Roman"/>
          <w:sz w:val="28"/>
          <w:szCs w:val="28"/>
        </w:rPr>
        <w:t>ф</w:t>
      </w:r>
      <w:proofErr w:type="spellEnd"/>
      <w:r w:rsidR="00F75F0B"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1.16. На Портале государственных и муниципальных </w:t>
      </w:r>
      <w:proofErr w:type="spellStart"/>
      <w:r w:rsidRPr="00843E59">
        <w:rPr>
          <w:rFonts w:ascii="Times New Roman" w:hAnsi="Times New Roman" w:cs="Times New Roman"/>
          <w:sz w:val="28"/>
          <w:szCs w:val="28"/>
        </w:rPr>
        <w:t>услугв</w:t>
      </w:r>
      <w:proofErr w:type="spellEnd"/>
      <w:r w:rsidRPr="00843E59">
        <w:rPr>
          <w:rFonts w:ascii="Times New Roman" w:hAnsi="Times New Roman" w:cs="Times New Roman"/>
          <w:sz w:val="28"/>
          <w:szCs w:val="28"/>
        </w:rPr>
        <w:t xml:space="preserve">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Pr="00F75F0B" w:rsidRDefault="00E81A0F" w:rsidP="00E81A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1.17. </w:t>
      </w:r>
      <w:proofErr w:type="gramStart"/>
      <w:r>
        <w:rPr>
          <w:rFonts w:ascii="Times New Roman" w:hAnsi="Times New Roman" w:cs="Times New Roman"/>
          <w:sz w:val="28"/>
          <w:szCs w:val="28"/>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sidR="00F75F0B">
        <w:rPr>
          <w:rFonts w:ascii="Times New Roman" w:hAnsi="Times New Roman" w:cs="Times New Roman"/>
          <w:sz w:val="28"/>
          <w:szCs w:val="28"/>
        </w:rPr>
        <w:t xml:space="preserve"> </w:t>
      </w:r>
      <w:r w:rsidR="001647E4" w:rsidRPr="001647E4">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w:t>
      </w:r>
      <w:proofErr w:type="gramEnd"/>
      <w:r>
        <w:rPr>
          <w:rFonts w:ascii="Times New Roman" w:hAnsi="Times New Roman" w:cs="Times New Roman"/>
          <w:sz w:val="28"/>
          <w:szCs w:val="28"/>
        </w:rPr>
        <w:t xml:space="preserve"> </w:t>
      </w:r>
      <w:r w:rsidR="00F75F0B" w:rsidRPr="00F75F0B">
        <w:rPr>
          <w:rFonts w:ascii="Times New Roman" w:hAnsi="Times New Roman" w:cs="Times New Roman"/>
          <w:sz w:val="28"/>
          <w:szCs w:val="28"/>
        </w:rPr>
        <w:t xml:space="preserve">Забайкальский край, </w:t>
      </w:r>
      <w:r w:rsidR="001647E4">
        <w:rPr>
          <w:rFonts w:ascii="Times New Roman" w:hAnsi="Times New Roman" w:cs="Times New Roman"/>
          <w:sz w:val="28"/>
          <w:szCs w:val="28"/>
        </w:rPr>
        <w:t xml:space="preserve"> п</w:t>
      </w:r>
      <w:proofErr w:type="gramStart"/>
      <w:r w:rsidR="001647E4">
        <w:rPr>
          <w:rFonts w:ascii="Times New Roman" w:hAnsi="Times New Roman" w:cs="Times New Roman"/>
          <w:sz w:val="28"/>
          <w:szCs w:val="28"/>
        </w:rPr>
        <w:t>.Ч</w:t>
      </w:r>
      <w:proofErr w:type="gramEnd"/>
      <w:r w:rsidR="001647E4">
        <w:rPr>
          <w:rFonts w:ascii="Times New Roman" w:hAnsi="Times New Roman" w:cs="Times New Roman"/>
          <w:sz w:val="28"/>
          <w:szCs w:val="28"/>
        </w:rPr>
        <w:t xml:space="preserve">ернышевск , ул.Калинина </w:t>
      </w:r>
    </w:p>
    <w:p w:rsidR="001647E4" w:rsidRPr="00F75F0B" w:rsidRDefault="00820226" w:rsidP="001647E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1647E4" w:rsidRPr="001647E4">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w:t>
      </w:r>
      <w:r w:rsidR="001647E4" w:rsidRPr="00E62309">
        <w:t xml:space="preserve"> </w:t>
      </w:r>
      <w:r w:rsidR="001647E4" w:rsidRPr="001647E4">
        <w:rPr>
          <w:rFonts w:ascii="Times New Roman" w:hAnsi="Times New Roman" w:cs="Times New Roman"/>
          <w:sz w:val="28"/>
          <w:szCs w:val="28"/>
        </w:rPr>
        <w:t>краю</w:t>
      </w:r>
      <w:r w:rsidR="001647E4" w:rsidRPr="002F764A">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 адресу: </w:t>
      </w:r>
      <w:r w:rsidR="00F75F0B" w:rsidRPr="00F75F0B">
        <w:rPr>
          <w:rFonts w:ascii="Times New Roman" w:hAnsi="Times New Roman" w:cs="Times New Roman"/>
          <w:sz w:val="28"/>
          <w:szCs w:val="28"/>
        </w:rPr>
        <w:t xml:space="preserve">Забайкальский край, Чернышевский район, </w:t>
      </w:r>
      <w:r w:rsidR="001647E4">
        <w:rPr>
          <w:rFonts w:ascii="Times New Roman" w:hAnsi="Times New Roman" w:cs="Times New Roman"/>
          <w:sz w:val="28"/>
          <w:szCs w:val="28"/>
        </w:rPr>
        <w:t>п</w:t>
      </w:r>
      <w:proofErr w:type="gramStart"/>
      <w:r w:rsidR="001647E4">
        <w:rPr>
          <w:rFonts w:ascii="Times New Roman" w:hAnsi="Times New Roman" w:cs="Times New Roman"/>
          <w:sz w:val="28"/>
          <w:szCs w:val="28"/>
        </w:rPr>
        <w:t>.Ч</w:t>
      </w:r>
      <w:proofErr w:type="gramEnd"/>
      <w:r w:rsidR="001647E4">
        <w:rPr>
          <w:rFonts w:ascii="Times New Roman" w:hAnsi="Times New Roman" w:cs="Times New Roman"/>
          <w:sz w:val="28"/>
          <w:szCs w:val="28"/>
        </w:rPr>
        <w:t xml:space="preserve">ернышевск , ул.Калинина </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F75F0B"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F75F0B" w:rsidRPr="00F75F0B">
        <w:rPr>
          <w:rFonts w:ascii="Times New Roman" w:hAnsi="Times New Roman" w:cs="Times New Roman"/>
          <w:sz w:val="28"/>
          <w:szCs w:val="28"/>
        </w:rPr>
        <w:t>Администрация городского поселения «Аксеново-Зиловское».</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552CFF">
        <w:rPr>
          <w:rFonts w:asciiTheme="majorHAnsi" w:hAnsiTheme="majorHAnsi"/>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lastRenderedPageBreak/>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196313" w:rsidP="007829D3">
      <w:pPr>
        <w:widowControl/>
        <w:ind w:firstLine="720"/>
        <w:jc w:val="both"/>
        <w:rPr>
          <w:rFonts w:ascii="Times New Roman" w:hAnsi="Times New Roman" w:cs="Times New Roman"/>
          <w:sz w:val="28"/>
          <w:szCs w:val="28"/>
        </w:rPr>
      </w:pPr>
      <w:hyperlink r:id="rId9"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196313" w:rsidP="007829D3">
      <w:pPr>
        <w:widowControl/>
        <w:ind w:firstLine="720"/>
        <w:jc w:val="both"/>
        <w:rPr>
          <w:rFonts w:ascii="Times New Roman" w:hAnsi="Times New Roman" w:cs="Times New Roman"/>
          <w:sz w:val="28"/>
          <w:szCs w:val="28"/>
        </w:rPr>
      </w:pPr>
      <w:hyperlink r:id="rId10"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196313"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196313"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196313"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приказом Министерства экономического </w:t>
      </w:r>
      <w:proofErr w:type="spellStart"/>
      <w:r w:rsidRPr="007829D3">
        <w:rPr>
          <w:rFonts w:ascii="Times New Roman" w:hAnsi="Times New Roman" w:cs="Times New Roman"/>
          <w:sz w:val="28"/>
          <w:szCs w:val="28"/>
        </w:rPr>
        <w:t>развитияРоссийской</w:t>
      </w:r>
      <w:proofErr w:type="spellEnd"/>
      <w:r w:rsidRPr="007829D3">
        <w:rPr>
          <w:rFonts w:ascii="Times New Roman" w:hAnsi="Times New Roman" w:cs="Times New Roman"/>
          <w:sz w:val="28"/>
          <w:szCs w:val="28"/>
        </w:rPr>
        <w:t xml:space="preserve"> Федерации от 12 января 2015 года № 1 «Об утверждении перечня документов, подтверждающих право заявителя на приобретение земельного участка без </w:t>
      </w:r>
      <w:r w:rsidRPr="007829D3">
        <w:rPr>
          <w:rFonts w:ascii="Times New Roman" w:hAnsi="Times New Roman" w:cs="Times New Roman"/>
          <w:sz w:val="28"/>
          <w:szCs w:val="28"/>
        </w:rPr>
        <w:lastRenderedPageBreak/>
        <w:t>проведения торгов» («Официальный интернет-портал правовой информации» (</w:t>
      </w:r>
      <w:hyperlink r:id="rId14"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A060AD" w:rsidRPr="00FF17F5" w:rsidRDefault="00840F67" w:rsidP="00FF17F5">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FF17F5">
        <w:rPr>
          <w:rFonts w:ascii="Times New Roman" w:hAnsi="Times New Roman" w:cs="Times New Roman"/>
          <w:sz w:val="28"/>
          <w:szCs w:val="28"/>
        </w:rPr>
        <w:t xml:space="preserve"> </w:t>
      </w:r>
      <w:r w:rsidR="00FF17F5" w:rsidRPr="00FF17F5">
        <w:rPr>
          <w:rFonts w:ascii="Times New Roman" w:hAnsi="Times New Roman" w:cs="Times New Roman"/>
          <w:sz w:val="28"/>
          <w:szCs w:val="28"/>
        </w:rPr>
        <w:t>администрации городского поселения «Аксеново-Зиловское».</w:t>
      </w:r>
      <w:r w:rsidRPr="00FF17F5">
        <w:rPr>
          <w:rFonts w:ascii="Times New Roman" w:hAnsi="Times New Roman" w:cs="Times New Roman"/>
          <w:sz w:val="28"/>
          <w:szCs w:val="28"/>
        </w:rPr>
        <w:t xml:space="preserve"> </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за исключением документов, которые </w:t>
      </w:r>
      <w:r w:rsidRPr="00AE62FE">
        <w:rPr>
          <w:rFonts w:ascii="Times New Roman" w:hAnsi="Times New Roman" w:cs="Times New Roman"/>
          <w:sz w:val="28"/>
          <w:szCs w:val="28"/>
        </w:rPr>
        <w:lastRenderedPageBreak/>
        <w:t>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 xml:space="preserve">3) в случае, </w:t>
      </w:r>
      <w:proofErr w:type="spellStart"/>
      <w:r w:rsidRPr="00AE62FE">
        <w:rPr>
          <w:rFonts w:ascii="Times New Roman" w:hAnsi="Times New Roman" w:cs="Times New Roman"/>
          <w:sz w:val="28"/>
          <w:szCs w:val="28"/>
        </w:rPr>
        <w:t>еслина</w:t>
      </w:r>
      <w:proofErr w:type="spellEnd"/>
      <w:r w:rsidRPr="00AE62FE">
        <w:rPr>
          <w:rFonts w:ascii="Times New Roman" w:hAnsi="Times New Roman" w:cs="Times New Roman"/>
          <w:sz w:val="28"/>
          <w:szCs w:val="28"/>
        </w:rPr>
        <w:t xml:space="preserve">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00FF17F5" w:rsidRPr="00FF17F5">
        <w:rPr>
          <w:rFonts w:ascii="Times New Roman" w:hAnsi="Times New Roman" w:cs="Times New Roman"/>
          <w:sz w:val="28"/>
          <w:szCs w:val="28"/>
          <w:lang w:val="en-US"/>
        </w:rPr>
        <w:t>www</w:t>
      </w:r>
      <w:r w:rsidR="00FF17F5" w:rsidRPr="00FF17F5">
        <w:rPr>
          <w:rFonts w:ascii="Times New Roman" w:hAnsi="Times New Roman" w:cs="Times New Roman"/>
          <w:sz w:val="28"/>
          <w:szCs w:val="28"/>
        </w:rPr>
        <w:t>.</w:t>
      </w:r>
      <w:proofErr w:type="spellStart"/>
      <w:r w:rsidR="00FF17F5" w:rsidRPr="00FF17F5">
        <w:rPr>
          <w:rFonts w:ascii="Times New Roman" w:hAnsi="Times New Roman" w:cs="Times New Roman"/>
          <w:sz w:val="28"/>
          <w:szCs w:val="28"/>
        </w:rPr>
        <w:t>забайкальскийкрай</w:t>
      </w:r>
      <w:proofErr w:type="gramStart"/>
      <w:r w:rsidR="00FF17F5" w:rsidRPr="00FF17F5">
        <w:rPr>
          <w:rFonts w:ascii="Times New Roman" w:hAnsi="Times New Roman" w:cs="Times New Roman"/>
          <w:sz w:val="28"/>
          <w:szCs w:val="28"/>
        </w:rPr>
        <w:t>.р</w:t>
      </w:r>
      <w:proofErr w:type="gramEnd"/>
      <w:r w:rsidR="00FF17F5" w:rsidRPr="00FF17F5">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proofErr w:type="spellStart"/>
      <w:r w:rsidRPr="002F764A">
        <w:rPr>
          <w:rFonts w:ascii="Times New Roman" w:hAnsi="Times New Roman" w:cs="Times New Roman"/>
          <w:sz w:val="28"/>
          <w:szCs w:val="28"/>
        </w:rPr>
        <w:t>предоставлении</w:t>
      </w:r>
      <w:r w:rsidR="001B5C3B" w:rsidRPr="002F764A">
        <w:rPr>
          <w:rFonts w:ascii="Times New Roman" w:hAnsi="Times New Roman" w:cs="Times New Roman"/>
          <w:sz w:val="28"/>
          <w:szCs w:val="28"/>
        </w:rPr>
        <w:t>муниципальной</w:t>
      </w:r>
      <w:proofErr w:type="spellEnd"/>
      <w:r w:rsidR="001B5C3B" w:rsidRPr="002F764A">
        <w:rPr>
          <w:rFonts w:ascii="Times New Roman" w:hAnsi="Times New Roman" w:cs="Times New Roman"/>
          <w:sz w:val="28"/>
          <w:szCs w:val="28"/>
        </w:rPr>
        <w:t xml:space="preserve">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 xml:space="preserve">4) в случае, </w:t>
      </w:r>
      <w:proofErr w:type="spellStart"/>
      <w:r w:rsidRPr="00BE2D5D">
        <w:rPr>
          <w:rFonts w:ascii="Times New Roman" w:hAnsi="Times New Roman" w:cs="Times New Roman"/>
          <w:sz w:val="28"/>
          <w:szCs w:val="28"/>
        </w:rPr>
        <w:t>еслина</w:t>
      </w:r>
      <w:proofErr w:type="spellEnd"/>
      <w:r w:rsidRPr="00BE2D5D">
        <w:rPr>
          <w:rFonts w:ascii="Times New Roman" w:hAnsi="Times New Roman" w:cs="Times New Roman"/>
          <w:sz w:val="28"/>
          <w:szCs w:val="28"/>
        </w:rPr>
        <w:t xml:space="preserve"> земельном участке расположены здания, строения, сооружения, - выписка из </w:t>
      </w:r>
      <w:proofErr w:type="spellStart"/>
      <w:r w:rsidRPr="00BE2D5D">
        <w:rPr>
          <w:rFonts w:ascii="Times New Roman" w:hAnsi="Times New Roman" w:cs="Times New Roman"/>
          <w:sz w:val="28"/>
          <w:szCs w:val="28"/>
        </w:rPr>
        <w:t>ЕГРПо</w:t>
      </w:r>
      <w:proofErr w:type="spellEnd"/>
      <w:r w:rsidRPr="00BE2D5D">
        <w:rPr>
          <w:rFonts w:ascii="Times New Roman" w:hAnsi="Times New Roman" w:cs="Times New Roman"/>
          <w:sz w:val="28"/>
          <w:szCs w:val="28"/>
        </w:rPr>
        <w:t xml:space="preserve">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87F0F">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w:t>
      </w:r>
      <w:hyperlink r:id="rId18"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зарезервированным для государственных или </w:t>
      </w:r>
      <w:r w:rsidRPr="00C87F0F">
        <w:rPr>
          <w:rFonts w:ascii="Times New Roman" w:hAnsi="Times New Roman" w:cs="Times New Roman"/>
          <w:sz w:val="28"/>
          <w:szCs w:val="28"/>
        </w:rPr>
        <w:lastRenderedPageBreak/>
        <w:t>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13) указанный в заявлении земельный участок в соответствии с </w:t>
      </w:r>
      <w:r w:rsidRPr="00C87F0F">
        <w:rPr>
          <w:rFonts w:ascii="Times New Roman" w:hAnsi="Times New Roman" w:cs="Times New Roman"/>
          <w:sz w:val="28"/>
          <w:szCs w:val="28"/>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 xml:space="preserve">и прилагаемые к нему </w:t>
      </w:r>
      <w:proofErr w:type="spellStart"/>
      <w:r>
        <w:rPr>
          <w:rFonts w:ascii="Times New Roman" w:hAnsi="Times New Roman" w:cs="Times New Roman"/>
          <w:sz w:val="28"/>
          <w:szCs w:val="28"/>
        </w:rPr>
        <w:t>документыподлежа</w:t>
      </w:r>
      <w:r w:rsidR="000C5543" w:rsidRPr="002F764A">
        <w:rPr>
          <w:rFonts w:ascii="Times New Roman" w:hAnsi="Times New Roman" w:cs="Times New Roman"/>
          <w:sz w:val="28"/>
          <w:szCs w:val="28"/>
        </w:rPr>
        <w:t>т</w:t>
      </w:r>
      <w:proofErr w:type="spellEnd"/>
      <w:r w:rsidR="000C5543" w:rsidRPr="002F764A">
        <w:rPr>
          <w:rFonts w:ascii="Times New Roman" w:hAnsi="Times New Roman" w:cs="Times New Roman"/>
          <w:sz w:val="28"/>
          <w:szCs w:val="28"/>
        </w:rPr>
        <w:t xml:space="preserve">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 xml:space="preserve">вой и </w:t>
      </w:r>
      <w:proofErr w:type="spellStart"/>
      <w:r w:rsidR="00953CFE" w:rsidRPr="002F764A">
        <w:rPr>
          <w:rFonts w:ascii="Times New Roman" w:hAnsi="Times New Roman" w:cs="Times New Roman"/>
          <w:sz w:val="28"/>
          <w:szCs w:val="28"/>
        </w:rPr>
        <w:t>мультимедийной</w:t>
      </w:r>
      <w:proofErr w:type="spellEnd"/>
      <w:r w:rsidR="00953CFE" w:rsidRPr="002F764A">
        <w:rPr>
          <w:rFonts w:ascii="Times New Roman" w:hAnsi="Times New Roman" w:cs="Times New Roman"/>
          <w:sz w:val="28"/>
          <w:szCs w:val="28"/>
        </w:rPr>
        <w:t xml:space="preserve">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FF17F5" w:rsidRPr="00FF17F5">
        <w:rPr>
          <w:rFonts w:ascii="Times New Roman" w:hAnsi="Times New Roman" w:cs="Times New Roman"/>
          <w:sz w:val="28"/>
          <w:szCs w:val="28"/>
          <w:lang w:val="en-US"/>
        </w:rPr>
        <w:t>www</w:t>
      </w:r>
      <w:r w:rsidR="00FF17F5" w:rsidRPr="00FF17F5">
        <w:rPr>
          <w:rFonts w:ascii="Times New Roman" w:hAnsi="Times New Roman" w:cs="Times New Roman"/>
          <w:sz w:val="28"/>
          <w:szCs w:val="28"/>
        </w:rPr>
        <w:t>.</w:t>
      </w:r>
      <w:proofErr w:type="spellStart"/>
      <w:r w:rsidR="00FF17F5" w:rsidRPr="00FF17F5">
        <w:rPr>
          <w:rFonts w:ascii="Times New Roman" w:hAnsi="Times New Roman" w:cs="Times New Roman"/>
          <w:sz w:val="28"/>
          <w:szCs w:val="28"/>
        </w:rPr>
        <w:t>забайкальскийкрай</w:t>
      </w:r>
      <w:proofErr w:type="gramStart"/>
      <w:r w:rsidR="00FF17F5" w:rsidRPr="00FF17F5">
        <w:rPr>
          <w:rFonts w:ascii="Times New Roman" w:hAnsi="Times New Roman" w:cs="Times New Roman"/>
          <w:sz w:val="28"/>
          <w:szCs w:val="28"/>
        </w:rPr>
        <w:t>.р</w:t>
      </w:r>
      <w:proofErr w:type="gramEnd"/>
      <w:r w:rsidR="00FF17F5" w:rsidRPr="00FF17F5">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Портале государственных и муниципальных </w:t>
      </w:r>
      <w:proofErr w:type="spellStart"/>
      <w:r w:rsidRPr="00843E59">
        <w:rPr>
          <w:rFonts w:ascii="Times New Roman" w:hAnsi="Times New Roman" w:cs="Times New Roman"/>
          <w:sz w:val="28"/>
          <w:szCs w:val="28"/>
        </w:rPr>
        <w:t>услугв</w:t>
      </w:r>
      <w:proofErr w:type="spellEnd"/>
      <w:r w:rsidRPr="00843E59">
        <w:rPr>
          <w:rFonts w:ascii="Times New Roman" w:hAnsi="Times New Roman" w:cs="Times New Roman"/>
          <w:sz w:val="28"/>
          <w:szCs w:val="28"/>
        </w:rPr>
        <w:t xml:space="preserve">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w:t>
      </w:r>
      <w:proofErr w:type="spellStart"/>
      <w:r w:rsidRPr="00843E59">
        <w:rPr>
          <w:rFonts w:ascii="Times New Roman" w:hAnsi="Times New Roman" w:cs="Times New Roman"/>
          <w:sz w:val="28"/>
          <w:szCs w:val="28"/>
        </w:rPr>
        <w:t>мультимедийной</w:t>
      </w:r>
      <w:proofErr w:type="spellEnd"/>
      <w:r w:rsidRPr="00843E5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proofErr w:type="spellStart"/>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proofErr w:type="spellEnd"/>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2F764A">
        <w:rPr>
          <w:rFonts w:ascii="Times New Roman" w:hAnsi="Times New Roman" w:cs="Times New Roman"/>
          <w:sz w:val="28"/>
          <w:szCs w:val="28"/>
        </w:rPr>
        <w:t>бейджами</w:t>
      </w:r>
      <w:proofErr w:type="spellEnd"/>
      <w:r w:rsidR="000C5543" w:rsidRPr="002F764A">
        <w:rPr>
          <w:rFonts w:ascii="Times New Roman" w:hAnsi="Times New Roman" w:cs="Times New Roman"/>
          <w:sz w:val="28"/>
          <w:szCs w:val="28"/>
        </w:rPr>
        <w:t>)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proofErr w:type="spellStart"/>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proofErr w:type="spellEnd"/>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w:t>
      </w:r>
      <w:r w:rsidR="000C5543" w:rsidRPr="002F764A">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FF17F5" w:rsidRPr="00FF17F5">
        <w:rPr>
          <w:rFonts w:ascii="Times New Roman" w:hAnsi="Times New Roman" w:cs="Times New Roman"/>
          <w:sz w:val="28"/>
          <w:szCs w:val="28"/>
          <w:lang w:val="en-US"/>
        </w:rPr>
        <w:t>www</w:t>
      </w:r>
      <w:r w:rsidR="00FF17F5" w:rsidRPr="00FF17F5">
        <w:rPr>
          <w:rFonts w:ascii="Times New Roman" w:hAnsi="Times New Roman" w:cs="Times New Roman"/>
          <w:sz w:val="28"/>
          <w:szCs w:val="28"/>
        </w:rPr>
        <w:t>.</w:t>
      </w:r>
      <w:proofErr w:type="spellStart"/>
      <w:r w:rsidR="00FF17F5" w:rsidRPr="00FF17F5">
        <w:rPr>
          <w:rFonts w:ascii="Times New Roman" w:hAnsi="Times New Roman" w:cs="Times New Roman"/>
          <w:sz w:val="28"/>
          <w:szCs w:val="28"/>
        </w:rPr>
        <w:t>забайкальскийкрай</w:t>
      </w:r>
      <w:proofErr w:type="gramStart"/>
      <w:r w:rsidR="00FF17F5" w:rsidRPr="00FF17F5">
        <w:rPr>
          <w:rFonts w:ascii="Times New Roman" w:hAnsi="Times New Roman" w:cs="Times New Roman"/>
          <w:sz w:val="28"/>
          <w:szCs w:val="28"/>
        </w:rPr>
        <w:t>.р</w:t>
      </w:r>
      <w:proofErr w:type="gramEnd"/>
      <w:r w:rsidR="00FF17F5" w:rsidRPr="00FF17F5">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FF17F5" w:rsidRPr="00FF17F5">
        <w:rPr>
          <w:rFonts w:ascii="Times New Roman" w:hAnsi="Times New Roman" w:cs="Times New Roman"/>
          <w:sz w:val="28"/>
          <w:szCs w:val="28"/>
          <w:lang w:val="en-US"/>
        </w:rPr>
        <w:t>www</w:t>
      </w:r>
      <w:r w:rsidR="00FF17F5" w:rsidRPr="00FF17F5">
        <w:rPr>
          <w:rFonts w:ascii="Times New Roman" w:hAnsi="Times New Roman" w:cs="Times New Roman"/>
          <w:sz w:val="28"/>
          <w:szCs w:val="28"/>
        </w:rPr>
        <w:t>.</w:t>
      </w:r>
      <w:proofErr w:type="spellStart"/>
      <w:r w:rsidR="00FF17F5" w:rsidRPr="00FF17F5">
        <w:rPr>
          <w:rFonts w:ascii="Times New Roman" w:hAnsi="Times New Roman" w:cs="Times New Roman"/>
          <w:sz w:val="28"/>
          <w:szCs w:val="28"/>
        </w:rPr>
        <w:t>забайкальскийкрай</w:t>
      </w:r>
      <w:proofErr w:type="gramStart"/>
      <w:r w:rsidR="00FF17F5" w:rsidRPr="00FF17F5">
        <w:rPr>
          <w:rFonts w:ascii="Times New Roman" w:hAnsi="Times New Roman" w:cs="Times New Roman"/>
          <w:sz w:val="28"/>
          <w:szCs w:val="28"/>
        </w:rPr>
        <w:t>.р</w:t>
      </w:r>
      <w:proofErr w:type="gramEnd"/>
      <w:r w:rsidR="00FF17F5" w:rsidRPr="00FF17F5">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proofErr w:type="spellStart"/>
      <w:r w:rsidR="00F462BF" w:rsidRPr="002F764A">
        <w:rPr>
          <w:rFonts w:ascii="Times New Roman" w:hAnsi="Times New Roman" w:cs="Times New Roman"/>
          <w:sz w:val="28"/>
          <w:szCs w:val="28"/>
        </w:rPr>
        <w:t>государственнымиорганами</w:t>
      </w:r>
      <w:proofErr w:type="spellEnd"/>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
    <w:p w:rsidR="00953CFE" w:rsidRPr="00FF17F5" w:rsidRDefault="00953CFE" w:rsidP="00953CFE">
      <w:pPr>
        <w:pStyle w:val="ConsPlusNormal"/>
        <w:widowControl/>
        <w:ind w:firstLine="709"/>
        <w:jc w:val="both"/>
        <w:rPr>
          <w:rFonts w:ascii="Times New Roman" w:hAnsi="Times New Roman" w:cs="Times New Roman"/>
          <w:sz w:val="28"/>
          <w:szCs w:val="28"/>
        </w:rPr>
      </w:pPr>
      <w:r w:rsidRPr="00FF17F5">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FF17F5" w:rsidRDefault="00F15469" w:rsidP="00F15469">
      <w:pPr>
        <w:widowControl/>
        <w:ind w:firstLine="720"/>
        <w:jc w:val="both"/>
        <w:rPr>
          <w:rFonts w:ascii="Times New Roman" w:hAnsi="Times New Roman" w:cs="Times New Roman"/>
          <w:sz w:val="28"/>
          <w:szCs w:val="28"/>
        </w:rPr>
      </w:pPr>
      <w:r w:rsidRPr="00FF17F5">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FF17F5" w:rsidRDefault="00F15469" w:rsidP="00F15469">
      <w:pPr>
        <w:widowControl/>
        <w:ind w:firstLine="720"/>
        <w:jc w:val="both"/>
        <w:rPr>
          <w:rFonts w:ascii="Times New Roman" w:hAnsi="Times New Roman" w:cs="Times New Roman"/>
          <w:sz w:val="28"/>
          <w:szCs w:val="28"/>
        </w:rPr>
      </w:pPr>
      <w:r w:rsidRPr="00FF17F5">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FF17F5" w:rsidRDefault="00F15469" w:rsidP="00F15469">
      <w:pPr>
        <w:widowControl/>
        <w:ind w:firstLine="720"/>
        <w:jc w:val="both"/>
        <w:rPr>
          <w:rFonts w:ascii="Times New Roman" w:hAnsi="Times New Roman" w:cs="Times New Roman"/>
          <w:sz w:val="28"/>
          <w:szCs w:val="28"/>
        </w:rPr>
      </w:pPr>
      <w:bookmarkStart w:id="14" w:name="sub_2151"/>
      <w:r w:rsidRPr="00FF17F5">
        <w:rPr>
          <w:rFonts w:ascii="Times New Roman"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Забайкальского </w:t>
      </w:r>
      <w:r w:rsidRPr="00FF17F5">
        <w:rPr>
          <w:rFonts w:ascii="Times New Roman" w:hAnsi="Times New Roman" w:cs="Times New Roman"/>
          <w:sz w:val="28"/>
          <w:szCs w:val="28"/>
        </w:rPr>
        <w:lastRenderedPageBreak/>
        <w:t>края» и «Портал государственных и муниципальных услуг Забайкальского края»;</w:t>
      </w:r>
    </w:p>
    <w:p w:rsidR="00F15469" w:rsidRPr="00FF17F5" w:rsidRDefault="00F15469" w:rsidP="00F15469">
      <w:pPr>
        <w:widowControl/>
        <w:ind w:firstLine="720"/>
        <w:jc w:val="both"/>
        <w:rPr>
          <w:rFonts w:ascii="Times New Roman" w:hAnsi="Times New Roman" w:cs="Times New Roman"/>
          <w:sz w:val="28"/>
          <w:szCs w:val="28"/>
        </w:rPr>
      </w:pPr>
      <w:bookmarkStart w:id="15" w:name="sub_2152"/>
      <w:bookmarkEnd w:id="14"/>
      <w:r w:rsidRPr="00FF17F5">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FF17F5">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 xml:space="preserve">земельного </w:t>
      </w:r>
      <w:proofErr w:type="spellStart"/>
      <w:r w:rsidRPr="002F764A">
        <w:rPr>
          <w:rFonts w:ascii="Times New Roman" w:hAnsi="Times New Roman" w:cs="Times New Roman"/>
          <w:color w:val="000000"/>
          <w:sz w:val="28"/>
          <w:szCs w:val="28"/>
        </w:rPr>
        <w:t>участка</w:t>
      </w:r>
      <w:r>
        <w:rPr>
          <w:rFonts w:ascii="Times New Roman" w:hAnsi="Times New Roman" w:cs="Times New Roman"/>
          <w:sz w:val="28"/>
          <w:szCs w:val="28"/>
        </w:rPr>
        <w:t>в</w:t>
      </w:r>
      <w:proofErr w:type="spellEnd"/>
      <w:r>
        <w:rPr>
          <w:rFonts w:ascii="Times New Roman" w:hAnsi="Times New Roman" w:cs="Times New Roman"/>
          <w:sz w:val="28"/>
          <w:szCs w:val="28"/>
        </w:rPr>
        <w:t xml:space="preserve">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соответствующего </w:t>
      </w:r>
      <w:proofErr w:type="spellStart"/>
      <w:r w:rsidRPr="00C23A52">
        <w:rPr>
          <w:rFonts w:ascii="Times New Roman" w:hAnsi="Times New Roman" w:cs="Times New Roman"/>
          <w:sz w:val="28"/>
          <w:szCs w:val="28"/>
        </w:rPr>
        <w:t>письмаоб</w:t>
      </w:r>
      <w:proofErr w:type="spellEnd"/>
      <w:r w:rsidRPr="00C23A52">
        <w:rPr>
          <w:rFonts w:ascii="Times New Roman" w:hAnsi="Times New Roman" w:cs="Times New Roman"/>
          <w:sz w:val="28"/>
          <w:szCs w:val="28"/>
        </w:rPr>
        <w:t xml:space="preserve">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w:t>
      </w:r>
      <w:proofErr w:type="spellStart"/>
      <w:r w:rsidRPr="00C23A52">
        <w:rPr>
          <w:rFonts w:ascii="Times New Roman" w:hAnsi="Times New Roman" w:cs="Times New Roman"/>
          <w:sz w:val="28"/>
          <w:szCs w:val="28"/>
        </w:rPr>
        <w:t>услугис</w:t>
      </w:r>
      <w:proofErr w:type="spellEnd"/>
      <w:r w:rsidRPr="00C23A52">
        <w:rPr>
          <w:rFonts w:ascii="Times New Roman" w:hAnsi="Times New Roman" w:cs="Times New Roman"/>
          <w:sz w:val="28"/>
          <w:szCs w:val="28"/>
        </w:rPr>
        <w:t xml:space="preserve">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spellStart"/>
      <w:r>
        <w:rPr>
          <w:rFonts w:ascii="Times New Roman" w:hAnsi="Times New Roman" w:cs="Times New Roman"/>
          <w:sz w:val="28"/>
          <w:szCs w:val="28"/>
        </w:rPr>
        <w:t>установленному</w:t>
      </w:r>
      <w:r w:rsidRPr="00EC5D6D">
        <w:rPr>
          <w:rFonts w:ascii="Times New Roman" w:hAnsi="Times New Roman" w:cs="Times New Roman"/>
          <w:b/>
          <w:sz w:val="28"/>
          <w:szCs w:val="28"/>
        </w:rPr>
        <w:t>подпунктами</w:t>
      </w:r>
      <w:proofErr w:type="spellEnd"/>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w:t>
      </w:r>
      <w:r w:rsidRPr="002F764A">
        <w:rPr>
          <w:rFonts w:ascii="Times New Roman" w:hAnsi="Times New Roman" w:cs="Times New Roman"/>
          <w:sz w:val="28"/>
          <w:szCs w:val="28"/>
        </w:rPr>
        <w:lastRenderedPageBreak/>
        <w:t xml:space="preserve">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w:t>
      </w:r>
      <w:proofErr w:type="spellStart"/>
      <w:r>
        <w:rPr>
          <w:rFonts w:ascii="Times New Roman" w:hAnsi="Times New Roman" w:cs="Times New Roman"/>
          <w:sz w:val="28"/>
          <w:szCs w:val="28"/>
        </w:rPr>
        <w:t>акто</w:t>
      </w:r>
      <w:proofErr w:type="spellEnd"/>
      <w:r>
        <w:rPr>
          <w:rFonts w:ascii="Times New Roman" w:hAnsi="Times New Roman" w:cs="Times New Roman"/>
          <w:sz w:val="28"/>
          <w:szCs w:val="28"/>
        </w:rPr>
        <w:t xml:space="preserve">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00FF17F5">
        <w:rPr>
          <w:rFonts w:ascii="Times New Roman" w:hAnsi="Times New Roman" w:cs="Times New Roman"/>
          <w:sz w:val="28"/>
          <w:szCs w:val="28"/>
        </w:rPr>
        <w:t xml:space="preserve"> </w:t>
      </w:r>
      <w:r w:rsidRPr="002F764A">
        <w:rPr>
          <w:rFonts w:ascii="Times New Roman" w:hAnsi="Times New Roman" w:cs="Times New Roman"/>
          <w:sz w:val="28"/>
          <w:szCs w:val="28"/>
        </w:rPr>
        <w:t xml:space="preserve">с иными отраслевыми (функциональными) органами администрации </w:t>
      </w:r>
      <w:r w:rsidR="00FF17F5" w:rsidRPr="00FF17F5">
        <w:rPr>
          <w:rFonts w:ascii="Times New Roman" w:hAnsi="Times New Roman" w:cs="Times New Roman"/>
          <w:sz w:val="28"/>
          <w:szCs w:val="28"/>
        </w:rPr>
        <w:t>городского поселения «Аксеново-Зиловское»</w:t>
      </w:r>
      <w:r w:rsidRPr="002F764A">
        <w:rPr>
          <w:rFonts w:ascii="Times New Roman" w:hAnsi="Times New Roman" w:cs="Times New Roman"/>
          <w:sz w:val="28"/>
          <w:szCs w:val="28"/>
        </w:rPr>
        <w:t xml:space="preserve">, курирующими их заместителями руководителя администрации </w:t>
      </w:r>
      <w:r w:rsidR="00FF17F5" w:rsidRPr="00FF17F5">
        <w:rPr>
          <w:rFonts w:ascii="Times New Roman" w:hAnsi="Times New Roman" w:cs="Times New Roman"/>
          <w:sz w:val="28"/>
          <w:szCs w:val="28"/>
        </w:rPr>
        <w:t>городского поселения «Аксеново-Зиловское</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наличии замечаний согласовывающих лиц к проекту распорядительного </w:t>
      </w:r>
      <w:proofErr w:type="spellStart"/>
      <w:r w:rsidRPr="002F764A">
        <w:rPr>
          <w:rFonts w:ascii="Times New Roman" w:hAnsi="Times New Roman" w:cs="Times New Roman"/>
          <w:sz w:val="28"/>
          <w:szCs w:val="28"/>
        </w:rPr>
        <w:t>акта</w:t>
      </w:r>
      <w:r>
        <w:rPr>
          <w:rFonts w:ascii="Times New Roman" w:hAnsi="Times New Roman" w:cs="Times New Roman"/>
          <w:sz w:val="28"/>
          <w:szCs w:val="28"/>
        </w:rPr>
        <w:t>о</w:t>
      </w:r>
      <w:proofErr w:type="spellEnd"/>
      <w:r>
        <w:rPr>
          <w:rFonts w:ascii="Times New Roman" w:hAnsi="Times New Roman" w:cs="Times New Roman"/>
          <w:sz w:val="28"/>
          <w:szCs w:val="28"/>
        </w:rPr>
        <w:t xml:space="preserve">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xml:space="preserve">. Ответственный исполнитель передает согласованный проект распорядительного </w:t>
      </w:r>
      <w:proofErr w:type="spellStart"/>
      <w:r w:rsidRPr="002F764A">
        <w:rPr>
          <w:rFonts w:ascii="Times New Roman" w:hAnsi="Times New Roman" w:cs="Times New Roman"/>
          <w:sz w:val="28"/>
          <w:szCs w:val="28"/>
        </w:rPr>
        <w:t>акта</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случае возврата проекта распорядительного </w:t>
      </w:r>
      <w:proofErr w:type="spellStart"/>
      <w:r w:rsidRPr="002F764A">
        <w:rPr>
          <w:rFonts w:ascii="Times New Roman" w:hAnsi="Times New Roman" w:cs="Times New Roman"/>
          <w:sz w:val="28"/>
          <w:szCs w:val="28"/>
        </w:rPr>
        <w:t>акта</w:t>
      </w:r>
      <w:r>
        <w:rPr>
          <w:rFonts w:ascii="Times New Roman" w:hAnsi="Times New Roman" w:cs="Times New Roman"/>
          <w:sz w:val="28"/>
          <w:szCs w:val="28"/>
        </w:rPr>
        <w:t>о</w:t>
      </w:r>
      <w:proofErr w:type="spellEnd"/>
      <w:r>
        <w:rPr>
          <w:rFonts w:ascii="Times New Roman" w:hAnsi="Times New Roman" w:cs="Times New Roman"/>
          <w:sz w:val="28"/>
          <w:szCs w:val="28"/>
        </w:rPr>
        <w:t xml:space="preserve">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 xml:space="preserve">распорядительного </w:t>
      </w:r>
      <w:proofErr w:type="spellStart"/>
      <w:r>
        <w:rPr>
          <w:rFonts w:ascii="Times New Roman" w:hAnsi="Times New Roman" w:cs="Times New Roman"/>
          <w:sz w:val="28"/>
          <w:szCs w:val="28"/>
        </w:rPr>
        <w:t>актао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FF17F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о предоставлении земельного участка</w:t>
      </w:r>
      <w:r>
        <w:rPr>
          <w:rFonts w:ascii="Times New Roman" w:hAnsi="Times New Roman" w:cs="Times New Roman"/>
          <w:i/>
          <w:sz w:val="28"/>
          <w:szCs w:val="28"/>
        </w:rPr>
        <w:t xml:space="preserve">, </w:t>
      </w:r>
      <w:r w:rsidRPr="00FF17F5">
        <w:rPr>
          <w:rFonts w:ascii="Times New Roman" w:hAnsi="Times New Roman" w:cs="Times New Roman"/>
          <w:sz w:val="28"/>
          <w:szCs w:val="28"/>
        </w:rPr>
        <w:t>посредством издания постановления.</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w:t>
      </w:r>
      <w:r>
        <w:rPr>
          <w:rFonts w:ascii="Times New Roman" w:hAnsi="Times New Roman" w:cs="Times New Roman"/>
          <w:sz w:val="28"/>
          <w:szCs w:val="28"/>
        </w:rPr>
        <w:lastRenderedPageBreak/>
        <w:t>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w:t>
      </w:r>
      <w:proofErr w:type="spellStart"/>
      <w:r w:rsidRPr="002F764A">
        <w:rPr>
          <w:rFonts w:ascii="Times New Roman" w:hAnsi="Times New Roman" w:cs="Times New Roman"/>
          <w:sz w:val="28"/>
          <w:szCs w:val="28"/>
        </w:rPr>
        <w:t>акта</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распорядительного </w:t>
      </w:r>
      <w:proofErr w:type="spellStart"/>
      <w:r>
        <w:rPr>
          <w:rFonts w:ascii="Times New Roman" w:hAnsi="Times New Roman" w:cs="Times New Roman"/>
          <w:sz w:val="28"/>
          <w:szCs w:val="28"/>
        </w:rPr>
        <w:t>актао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19"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года№</w:t>
      </w:r>
      <w:proofErr w:type="spellEnd"/>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xml:space="preserve">. Результатом административной процедуры является отправка распорядительного </w:t>
      </w:r>
      <w:proofErr w:type="spellStart"/>
      <w:r w:rsidRPr="002F764A">
        <w:rPr>
          <w:rFonts w:ascii="Times New Roman" w:hAnsi="Times New Roman" w:cs="Times New Roman"/>
          <w:sz w:val="28"/>
          <w:szCs w:val="28"/>
        </w:rPr>
        <w:t>акта</w:t>
      </w:r>
      <w:r>
        <w:rPr>
          <w:rFonts w:ascii="Times New Roman" w:hAnsi="Times New Roman" w:cs="Times New Roman"/>
          <w:sz w:val="28"/>
          <w:szCs w:val="28"/>
        </w:rPr>
        <w:t>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 xml:space="preserve">о предоставлении </w:t>
      </w:r>
      <w:r>
        <w:rPr>
          <w:rFonts w:ascii="Times New Roman" w:hAnsi="Times New Roman" w:cs="Times New Roman"/>
          <w:sz w:val="28"/>
          <w:szCs w:val="28"/>
        </w:rPr>
        <w:lastRenderedPageBreak/>
        <w:t>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837A28">
        <w:rPr>
          <w:rFonts w:ascii="Times New Roman" w:hAnsi="Times New Roman" w:cs="Times New Roman"/>
          <w:sz w:val="28"/>
          <w:szCs w:val="28"/>
          <w:lang w:val="en-US"/>
        </w:rPr>
        <w:t>www</w:t>
      </w:r>
      <w:r w:rsidR="00837A28" w:rsidRPr="00837A28">
        <w:rPr>
          <w:rFonts w:ascii="Times New Roman" w:hAnsi="Times New Roman" w:cs="Times New Roman"/>
          <w:sz w:val="28"/>
          <w:szCs w:val="28"/>
        </w:rPr>
        <w:t>.</w:t>
      </w:r>
      <w:proofErr w:type="spellStart"/>
      <w:r w:rsidR="00837A28">
        <w:rPr>
          <w:rFonts w:ascii="Times New Roman" w:hAnsi="Times New Roman" w:cs="Times New Roman"/>
          <w:sz w:val="28"/>
          <w:szCs w:val="28"/>
        </w:rPr>
        <w:t>забайкальскийкрай</w:t>
      </w:r>
      <w:proofErr w:type="gramStart"/>
      <w:r w:rsidR="00837A28">
        <w:rPr>
          <w:rFonts w:ascii="Times New Roman" w:hAnsi="Times New Roman" w:cs="Times New Roman"/>
          <w:sz w:val="28"/>
          <w:szCs w:val="28"/>
        </w:rPr>
        <w:t>.р</w:t>
      </w:r>
      <w:proofErr w:type="gramEnd"/>
      <w:r w:rsidR="00837A28">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r w:rsidR="00837A28" w:rsidRPr="00FF17F5">
        <w:rPr>
          <w:rFonts w:ascii="Times New Roman" w:hAnsi="Times New Roman" w:cs="Times New Roman"/>
          <w:sz w:val="28"/>
          <w:szCs w:val="28"/>
        </w:rPr>
        <w:t>городского поселения «Аксеново-Зиловское</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2F764A">
        <w:rPr>
          <w:rFonts w:ascii="Times New Roman" w:hAnsi="Times New Roman" w:cs="Times New Roman"/>
          <w:sz w:val="28"/>
          <w:szCs w:val="28"/>
        </w:rPr>
        <w:t xml:space="preserve">администрации </w:t>
      </w:r>
      <w:r w:rsidR="00837A28" w:rsidRPr="00FF17F5">
        <w:rPr>
          <w:rFonts w:ascii="Times New Roman" w:hAnsi="Times New Roman" w:cs="Times New Roman"/>
          <w:sz w:val="28"/>
          <w:szCs w:val="28"/>
        </w:rPr>
        <w:t>городского поселения «Аксеново-Зиловское</w:t>
      </w:r>
      <w:r w:rsidR="00837A28">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Контроль за</w:t>
      </w:r>
      <w:proofErr w:type="gramEnd"/>
      <w:r w:rsidR="003725EE"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2F764A">
        <w:rPr>
          <w:rFonts w:ascii="Times New Roman" w:hAnsi="Times New Roman" w:cs="Times New Roman"/>
          <w:sz w:val="28"/>
          <w:szCs w:val="28"/>
        </w:rPr>
        <w:t xml:space="preserve">администрации </w:t>
      </w:r>
      <w:r w:rsidR="00837A28" w:rsidRPr="00FF17F5">
        <w:rPr>
          <w:rFonts w:ascii="Times New Roman" w:hAnsi="Times New Roman" w:cs="Times New Roman"/>
          <w:sz w:val="28"/>
          <w:szCs w:val="28"/>
        </w:rPr>
        <w:t>городского поселения «Аксеново-Зиловское</w:t>
      </w:r>
      <w:r w:rsidR="00837A28" w:rsidRPr="002F764A">
        <w:rPr>
          <w:rFonts w:ascii="Times New Roman" w:hAnsi="Times New Roman" w:cs="Times New Roman"/>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837A28" w:rsidRPr="00FF17F5">
        <w:rPr>
          <w:rFonts w:ascii="Times New Roman" w:hAnsi="Times New Roman" w:cs="Times New Roman"/>
          <w:sz w:val="28"/>
          <w:szCs w:val="28"/>
        </w:rPr>
        <w:t>городского поселения «Аксеново-Зиловское</w:t>
      </w:r>
      <w:r w:rsidR="00837A28">
        <w:rPr>
          <w:rFonts w:ascii="Times New Roman" w:hAnsi="Times New Roman" w:cs="Times New Roman"/>
          <w:sz w:val="28"/>
          <w:szCs w:val="28"/>
        </w:rPr>
        <w:t>.</w:t>
      </w:r>
    </w:p>
    <w:bookmarkEnd w:id="19"/>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837A28" w:rsidRPr="00FF17F5">
        <w:rPr>
          <w:rFonts w:ascii="Times New Roman" w:hAnsi="Times New Roman" w:cs="Times New Roman"/>
          <w:sz w:val="28"/>
          <w:szCs w:val="28"/>
        </w:rPr>
        <w:t>городского поселения «Аксеново-Зиловское</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37A28">
        <w:rPr>
          <w:rFonts w:ascii="Times New Roman" w:hAnsi="Times New Roman" w:cs="Times New Roman"/>
          <w:sz w:val="28"/>
          <w:szCs w:val="28"/>
        </w:rPr>
        <w:t xml:space="preserve"> </w:t>
      </w:r>
      <w:r w:rsidR="003725EE" w:rsidRPr="002F764A">
        <w:rPr>
          <w:rFonts w:ascii="Times New Roman" w:hAnsi="Times New Roman" w:cs="Times New Roman"/>
          <w:sz w:val="28"/>
          <w:szCs w:val="28"/>
        </w:rPr>
        <w:t xml:space="preserve">администрации </w:t>
      </w:r>
      <w:r w:rsidR="00837A28" w:rsidRPr="00FF17F5">
        <w:rPr>
          <w:rFonts w:ascii="Times New Roman" w:hAnsi="Times New Roman" w:cs="Times New Roman"/>
          <w:sz w:val="28"/>
          <w:szCs w:val="28"/>
        </w:rPr>
        <w:t>городского поселения «Аксеново-Зиловское</w:t>
      </w:r>
      <w:r w:rsidR="003725EE" w:rsidRPr="002F764A">
        <w:rPr>
          <w:rFonts w:ascii="Times New Roman" w:hAnsi="Times New Roman" w:cs="Times New Roman"/>
          <w:sz w:val="28"/>
          <w:szCs w:val="28"/>
        </w:rPr>
        <w:t xml:space="preserve">, </w:t>
      </w:r>
      <w:r w:rsidR="00837A28" w:rsidRPr="00837A28">
        <w:rPr>
          <w:rFonts w:ascii="Times New Roman" w:hAnsi="Times New Roman" w:cs="Times New Roman"/>
          <w:sz w:val="28"/>
          <w:szCs w:val="28"/>
        </w:rPr>
        <w:t>руководителем</w:t>
      </w:r>
      <w:r w:rsidR="003725EE" w:rsidRPr="00837A28">
        <w:rPr>
          <w:rFonts w:ascii="Times New Roman" w:hAnsi="Times New Roman" w:cs="Times New Roman"/>
          <w:sz w:val="28"/>
          <w:szCs w:val="28"/>
        </w:rPr>
        <w:t>,</w:t>
      </w:r>
      <w:r w:rsidR="003725EE" w:rsidRPr="002F764A">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 с указанием выявленных нарушений.</w:t>
      </w:r>
      <w:proofErr w:type="gramEnd"/>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 xml:space="preserve">уполномоченный </w:t>
      </w:r>
      <w:proofErr w:type="spellStart"/>
      <w:r w:rsidR="00483BCF" w:rsidRPr="002F764A">
        <w:rPr>
          <w:rFonts w:ascii="Times New Roman" w:hAnsi="Times New Roman" w:cs="Times New Roman"/>
          <w:sz w:val="28"/>
          <w:szCs w:val="28"/>
        </w:rPr>
        <w:t>орган</w:t>
      </w:r>
      <w:r w:rsidR="003725EE" w:rsidRPr="002F764A">
        <w:rPr>
          <w:rFonts w:ascii="Times New Roman" w:hAnsi="Times New Roman" w:cs="Times New Roman"/>
          <w:sz w:val="28"/>
          <w:szCs w:val="28"/>
        </w:rPr>
        <w:t>в</w:t>
      </w:r>
      <w:proofErr w:type="spellEnd"/>
      <w:r w:rsidR="003725EE" w:rsidRPr="002F764A">
        <w:rPr>
          <w:rFonts w:ascii="Times New Roman" w:hAnsi="Times New Roman" w:cs="Times New Roman"/>
          <w:sz w:val="28"/>
          <w:szCs w:val="28"/>
        </w:rPr>
        <w:t xml:space="preserve">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w:t>
      </w:r>
      <w:r w:rsidR="00EE19EB" w:rsidRPr="002F764A">
        <w:rPr>
          <w:rFonts w:ascii="Times New Roman" w:hAnsi="Times New Roman" w:cs="Times New Roman"/>
          <w:sz w:val="28"/>
          <w:szCs w:val="28"/>
        </w:rPr>
        <w:lastRenderedPageBreak/>
        <w:t xml:space="preserve">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0" w:history="1">
        <w:r w:rsidR="00837A28" w:rsidRPr="008752FC">
          <w:rPr>
            <w:rStyle w:val="afff0"/>
            <w:rFonts w:ascii="Times New Roman" w:hAnsi="Times New Roman"/>
            <w:i/>
            <w:sz w:val="28"/>
            <w:szCs w:val="28"/>
            <w:lang w:val="en-US" w:eastAsia="en-US"/>
          </w:rPr>
          <w:t>www</w:t>
        </w:r>
        <w:r w:rsidR="00837A28" w:rsidRPr="008752FC">
          <w:rPr>
            <w:rStyle w:val="afff0"/>
            <w:rFonts w:ascii="Times New Roman" w:hAnsi="Times New Roman"/>
            <w:i/>
            <w:sz w:val="28"/>
            <w:szCs w:val="28"/>
            <w:lang w:eastAsia="en-US"/>
          </w:rPr>
          <w:t>.забайкальскийкрай.рф</w:t>
        </w:r>
      </w:hyperlink>
      <w:r w:rsidR="00837A28">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w:t>
      </w:r>
      <w:r w:rsidRPr="00843E59">
        <w:rPr>
          <w:rFonts w:ascii="Times New Roman" w:hAnsi="Times New Roman" w:cs="Times New Roman"/>
          <w:sz w:val="28"/>
          <w:szCs w:val="28"/>
          <w:lang w:eastAsia="en-US"/>
        </w:rPr>
        <w:lastRenderedPageBreak/>
        <w:t xml:space="preserve">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837A28" w:rsidRPr="00FF17F5">
        <w:rPr>
          <w:rFonts w:ascii="Times New Roman" w:hAnsi="Times New Roman" w:cs="Times New Roman"/>
          <w:sz w:val="28"/>
          <w:szCs w:val="28"/>
        </w:rPr>
        <w:t>городского поселения «Аксеново-Зиловское</w:t>
      </w:r>
      <w:r w:rsidR="00837A28" w:rsidRPr="00843E59">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837A28" w:rsidRPr="00FF17F5">
        <w:rPr>
          <w:rFonts w:ascii="Times New Roman" w:hAnsi="Times New Roman" w:cs="Times New Roman"/>
          <w:sz w:val="28"/>
          <w:szCs w:val="28"/>
        </w:rPr>
        <w:t>городского поселения «Аксеново-Зиловское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5"/>
      <w:bookmarkEnd w:id="28"/>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837A28" w:rsidRPr="00FF17F5">
        <w:rPr>
          <w:rFonts w:ascii="Times New Roman" w:hAnsi="Times New Roman" w:cs="Times New Roman"/>
          <w:sz w:val="28"/>
          <w:szCs w:val="28"/>
        </w:rPr>
        <w:t>городского поселения «Аксеново-Зиловское</w:t>
      </w:r>
      <w:r w:rsidRPr="00843E59">
        <w:rPr>
          <w:rFonts w:ascii="Times New Roman" w:hAnsi="Times New Roman" w:cs="Times New Roman"/>
          <w:sz w:val="28"/>
          <w:szCs w:val="28"/>
          <w:lang w:eastAsia="en-US"/>
        </w:rPr>
        <w:t>;</w:t>
      </w:r>
      <w:proofErr w:type="gramEnd"/>
    </w:p>
    <w:p w:rsidR="00F83DC7" w:rsidRPr="00843E59" w:rsidRDefault="00F83DC7" w:rsidP="00F83DC7">
      <w:pPr>
        <w:ind w:firstLine="720"/>
        <w:jc w:val="both"/>
        <w:rPr>
          <w:rFonts w:ascii="Times New Roman" w:hAnsi="Times New Roman" w:cs="Times New Roman"/>
          <w:sz w:val="28"/>
          <w:szCs w:val="28"/>
          <w:lang w:eastAsia="en-US"/>
        </w:rPr>
      </w:pPr>
      <w:bookmarkStart w:id="30" w:name="sub_110106"/>
      <w:bookmarkEnd w:id="29"/>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837A28" w:rsidRPr="00FF17F5">
        <w:rPr>
          <w:rFonts w:ascii="Times New Roman" w:hAnsi="Times New Roman" w:cs="Times New Roman"/>
          <w:sz w:val="28"/>
          <w:szCs w:val="28"/>
        </w:rPr>
        <w:t>городского поселения «Аксеново-Зиловское</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7"/>
      <w:bookmarkEnd w:id="30"/>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заместителю руководителя администрации </w:t>
      </w:r>
      <w:r w:rsidR="00837A28" w:rsidRPr="00FF17F5">
        <w:rPr>
          <w:rFonts w:ascii="Times New Roman" w:hAnsi="Times New Roman" w:cs="Times New Roman"/>
          <w:sz w:val="28"/>
          <w:szCs w:val="28"/>
        </w:rPr>
        <w:t>городского поселения «Аксеново-Зиловское</w:t>
      </w:r>
      <w:r w:rsidR="00837A28">
        <w:rPr>
          <w:rFonts w:ascii="Times New Roman" w:hAnsi="Times New Roman" w:cs="Times New Roman"/>
          <w:sz w:val="28"/>
          <w:szCs w:val="28"/>
        </w:rPr>
        <w:t xml:space="preserve">, </w:t>
      </w:r>
      <w:r w:rsidRPr="00843E59">
        <w:rPr>
          <w:rFonts w:ascii="Times New Roman" w:hAnsi="Times New Roman" w:cs="Times New Roman"/>
          <w:sz w:val="28"/>
          <w:szCs w:val="28"/>
        </w:rPr>
        <w:t>курирующему соответствующее направление деятельности;</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837A28" w:rsidRPr="00FF17F5">
        <w:rPr>
          <w:rFonts w:ascii="Times New Roman" w:hAnsi="Times New Roman" w:cs="Times New Roman"/>
          <w:sz w:val="28"/>
          <w:szCs w:val="28"/>
        </w:rPr>
        <w:t>городского поселения «Аксеново-Зиловское</w:t>
      </w:r>
      <w:r>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2" w:name="sub_55"/>
      <w:r w:rsidRPr="00843E59">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2"/>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843E59">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Pr="00837A28"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837A28" w:rsidRPr="00837A28">
        <w:rPr>
          <w:rFonts w:ascii="Times New Roman" w:hAnsi="Times New Roman" w:cs="Times New Roman"/>
          <w:sz w:val="28"/>
          <w:szCs w:val="28"/>
        </w:rPr>
        <w:t>673497</w:t>
      </w:r>
      <w:r w:rsidRPr="00837A28">
        <w:rPr>
          <w:rFonts w:ascii="Times New Roman" w:hAnsi="Times New Roman" w:cs="Times New Roman"/>
          <w:sz w:val="28"/>
          <w:szCs w:val="28"/>
        </w:rPr>
        <w:t xml:space="preserve">, Забайкальский край, </w:t>
      </w:r>
      <w:r w:rsidR="00837A28" w:rsidRPr="00837A28">
        <w:rPr>
          <w:rFonts w:ascii="Times New Roman" w:hAnsi="Times New Roman" w:cs="Times New Roman"/>
          <w:sz w:val="28"/>
          <w:szCs w:val="28"/>
        </w:rPr>
        <w:t>Чернышевский район, п</w:t>
      </w:r>
      <w:proofErr w:type="gramStart"/>
      <w:r w:rsidR="00837A28" w:rsidRPr="00837A28">
        <w:rPr>
          <w:rFonts w:ascii="Times New Roman" w:hAnsi="Times New Roman" w:cs="Times New Roman"/>
          <w:sz w:val="28"/>
          <w:szCs w:val="28"/>
        </w:rPr>
        <w:t>.А</w:t>
      </w:r>
      <w:proofErr w:type="gramEnd"/>
      <w:r w:rsidR="00837A28" w:rsidRPr="00837A28">
        <w:rPr>
          <w:rFonts w:ascii="Times New Roman" w:hAnsi="Times New Roman" w:cs="Times New Roman"/>
          <w:sz w:val="28"/>
          <w:szCs w:val="28"/>
        </w:rPr>
        <w:t>ксеново-Зиловское, ул.Октябрьская 9</w:t>
      </w:r>
    </w:p>
    <w:p w:rsidR="00837A28" w:rsidRPr="00837A28" w:rsidRDefault="00F83DC7" w:rsidP="00837A28">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в адрес руководителя администрации </w:t>
      </w:r>
      <w:r w:rsidR="00837A28" w:rsidRPr="00FF17F5">
        <w:rPr>
          <w:rFonts w:ascii="Times New Roman" w:hAnsi="Times New Roman" w:cs="Times New Roman"/>
          <w:sz w:val="28"/>
          <w:szCs w:val="28"/>
        </w:rPr>
        <w:t>городского поселения «Аксеново-Зиловское</w:t>
      </w:r>
      <w:r>
        <w:rPr>
          <w:rFonts w:ascii="Times New Roman" w:hAnsi="Times New Roman" w:cs="Times New Roman"/>
          <w:sz w:val="28"/>
          <w:szCs w:val="28"/>
        </w:rPr>
        <w:t xml:space="preserve">, </w:t>
      </w:r>
      <w:r w:rsidRPr="003C6A14">
        <w:rPr>
          <w:rFonts w:ascii="Times New Roman" w:hAnsi="Times New Roman" w:cs="Times New Roman"/>
          <w:i/>
          <w:sz w:val="28"/>
          <w:szCs w:val="28"/>
        </w:rPr>
        <w:t>,</w:t>
      </w:r>
      <w:r>
        <w:rPr>
          <w:rFonts w:ascii="Times New Roman" w:hAnsi="Times New Roman" w:cs="Times New Roman"/>
          <w:sz w:val="28"/>
          <w:szCs w:val="28"/>
        </w:rPr>
        <w:t xml:space="preserve"> по адресу: </w:t>
      </w:r>
      <w:r w:rsidR="00837A28" w:rsidRPr="00837A28">
        <w:rPr>
          <w:rFonts w:ascii="Times New Roman" w:hAnsi="Times New Roman" w:cs="Times New Roman"/>
          <w:sz w:val="28"/>
          <w:szCs w:val="28"/>
        </w:rPr>
        <w:t>673497, Забайкальский край, Чернышевский район, п</w:t>
      </w:r>
      <w:proofErr w:type="gramStart"/>
      <w:r w:rsidR="00837A28" w:rsidRPr="00837A28">
        <w:rPr>
          <w:rFonts w:ascii="Times New Roman" w:hAnsi="Times New Roman" w:cs="Times New Roman"/>
          <w:sz w:val="28"/>
          <w:szCs w:val="28"/>
        </w:rPr>
        <w:t>.А</w:t>
      </w:r>
      <w:proofErr w:type="gramEnd"/>
      <w:r w:rsidR="00837A28" w:rsidRPr="00837A28">
        <w:rPr>
          <w:rFonts w:ascii="Times New Roman" w:hAnsi="Times New Roman" w:cs="Times New Roman"/>
          <w:sz w:val="28"/>
          <w:szCs w:val="28"/>
        </w:rPr>
        <w:t>ксеново-Зиловское, ул.Октябрьская 9</w:t>
      </w:r>
      <w:r w:rsidR="00837A28">
        <w:rPr>
          <w:rFonts w:ascii="Times New Roman" w:hAnsi="Times New Roman" w:cs="Times New Roman"/>
          <w:sz w:val="28"/>
          <w:szCs w:val="28"/>
        </w:rPr>
        <w:t>;</w:t>
      </w:r>
    </w:p>
    <w:p w:rsidR="00F83DC7" w:rsidRPr="003C6A14" w:rsidRDefault="00F83DC7" w:rsidP="001C6D38">
      <w:pPr>
        <w:widowControl/>
        <w:ind w:firstLine="720"/>
        <w:jc w:val="both"/>
        <w:rPr>
          <w:rFonts w:ascii="Times New Roman" w:hAnsi="Times New Roman" w:cs="Times New Roman"/>
          <w:i/>
          <w:sz w:val="28"/>
          <w:szCs w:val="28"/>
        </w:rPr>
      </w:pP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 в информационно-телекоммуникационной сети «Интернет»</w:t>
      </w:r>
      <w:r>
        <w:rPr>
          <w:rFonts w:ascii="Times New Roman" w:hAnsi="Times New Roman" w:cs="Times New Roman"/>
          <w:sz w:val="28"/>
          <w:szCs w:val="28"/>
        </w:rPr>
        <w:t xml:space="preserve">: </w:t>
      </w:r>
      <w:hyperlink r:id="rId21" w:history="1">
        <w:r w:rsidRPr="00843E59">
          <w:rPr>
            <w:rStyle w:val="afff0"/>
            <w:rFonts w:ascii="Times New Roman" w:hAnsi="Times New Roman"/>
            <w:sz w:val="28"/>
            <w:szCs w:val="28"/>
          </w:rPr>
          <w:t>http://www</w:t>
        </w:r>
      </w:hyperlink>
      <w:r w:rsidR="00837A28">
        <w:rPr>
          <w:rFonts w:ascii="Times New Roman" w:hAnsi="Times New Roman" w:cs="Times New Roman"/>
          <w:sz w:val="28"/>
          <w:szCs w:val="28"/>
        </w:rPr>
        <w:t xml:space="preserve">. </w:t>
      </w:r>
      <w:proofErr w:type="spellStart"/>
      <w:r w:rsidR="00837A28">
        <w:rPr>
          <w:rFonts w:ascii="Times New Roman" w:hAnsi="Times New Roman" w:cs="Times New Roman"/>
          <w:sz w:val="28"/>
          <w:szCs w:val="28"/>
        </w:rPr>
        <w:t>Забайкальскийркай</w:t>
      </w:r>
      <w:proofErr w:type="gramStart"/>
      <w:r w:rsidR="00837A28">
        <w:rPr>
          <w:rFonts w:ascii="Times New Roman" w:hAnsi="Times New Roman" w:cs="Times New Roman"/>
          <w:sz w:val="28"/>
          <w:szCs w:val="28"/>
        </w:rPr>
        <w:t>.р</w:t>
      </w:r>
      <w:proofErr w:type="gramEnd"/>
      <w:r w:rsidR="00837A28">
        <w:rPr>
          <w:rFonts w:ascii="Times New Roman" w:hAnsi="Times New Roman" w:cs="Times New Roman"/>
          <w:sz w:val="28"/>
          <w:szCs w:val="28"/>
        </w:rPr>
        <w:t>ф</w:t>
      </w:r>
      <w:proofErr w:type="spellEnd"/>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Портала государственных и муниципальных </w:t>
      </w:r>
      <w:proofErr w:type="spellStart"/>
      <w:r w:rsidRPr="00843E59">
        <w:rPr>
          <w:rFonts w:ascii="Times New Roman" w:hAnsi="Times New Roman" w:cs="Times New Roman"/>
          <w:sz w:val="28"/>
          <w:szCs w:val="28"/>
        </w:rPr>
        <w:t>услугв</w:t>
      </w:r>
      <w:proofErr w:type="spellEnd"/>
      <w:r w:rsidRPr="00843E59">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 xml:space="preserve">: </w:t>
      </w:r>
      <w:hyperlink r:id="rId22"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w:t>
      </w:r>
      <w:r w:rsidRPr="00843E59">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837A28" w:rsidRPr="00837A28" w:rsidRDefault="00F83DC7" w:rsidP="00837A28">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sidR="00837A28">
        <w:rPr>
          <w:rFonts w:ascii="Times New Roman" w:hAnsi="Times New Roman" w:cs="Times New Roman"/>
          <w:sz w:val="28"/>
          <w:szCs w:val="28"/>
        </w:rPr>
        <w:t>муниципальными правовыми актами администрации городского поселения «</w:t>
      </w:r>
      <w:r w:rsidR="00837A28" w:rsidRPr="00837A28">
        <w:rPr>
          <w:rFonts w:ascii="Times New Roman" w:hAnsi="Times New Roman" w:cs="Times New Roman"/>
          <w:sz w:val="28"/>
          <w:szCs w:val="28"/>
        </w:rPr>
        <w:t>Аксеново-Зиловское</w:t>
      </w:r>
      <w:r w:rsidR="00837A28">
        <w:rPr>
          <w:rFonts w:ascii="Times New Roman" w:hAnsi="Times New Roman" w:cs="Times New Roman"/>
          <w:sz w:val="28"/>
          <w:szCs w:val="28"/>
        </w:rPr>
        <w:t>».</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а также в иных формах;</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5C0B19" w:rsidRPr="005C0B19">
        <w:rPr>
          <w:rFonts w:ascii="Times New Roman" w:hAnsi="Times New Roman" w:cs="Times New Roman"/>
          <w:sz w:val="28"/>
          <w:szCs w:val="28"/>
          <w:lang w:val="en-US"/>
        </w:rPr>
        <w:t>www</w:t>
      </w:r>
      <w:r w:rsidR="005C0B19" w:rsidRPr="005C0B19">
        <w:rPr>
          <w:rFonts w:ascii="Times New Roman" w:hAnsi="Times New Roman" w:cs="Times New Roman"/>
          <w:sz w:val="28"/>
          <w:szCs w:val="28"/>
        </w:rPr>
        <w:t>.</w:t>
      </w:r>
      <w:proofErr w:type="spellStart"/>
      <w:r w:rsidR="005C0B19">
        <w:rPr>
          <w:rFonts w:ascii="Times New Roman" w:hAnsi="Times New Roman" w:cs="Times New Roman"/>
          <w:sz w:val="28"/>
          <w:szCs w:val="28"/>
        </w:rPr>
        <w:t>забайкальс</w:t>
      </w:r>
      <w:r w:rsidR="005C0B19" w:rsidRPr="005C0B19">
        <w:rPr>
          <w:rFonts w:ascii="Times New Roman" w:hAnsi="Times New Roman" w:cs="Times New Roman"/>
          <w:sz w:val="28"/>
          <w:szCs w:val="28"/>
        </w:rPr>
        <w:t>к</w:t>
      </w:r>
      <w:r w:rsidR="005C0B19">
        <w:rPr>
          <w:rFonts w:ascii="Times New Roman" w:hAnsi="Times New Roman" w:cs="Times New Roman"/>
          <w:sz w:val="28"/>
          <w:szCs w:val="28"/>
        </w:rPr>
        <w:t>и</w:t>
      </w:r>
      <w:r w:rsidR="005C0B19" w:rsidRPr="005C0B19">
        <w:rPr>
          <w:rFonts w:ascii="Times New Roman" w:hAnsi="Times New Roman" w:cs="Times New Roman"/>
          <w:sz w:val="28"/>
          <w:szCs w:val="28"/>
        </w:rPr>
        <w:t>йкрай</w:t>
      </w:r>
      <w:proofErr w:type="gramStart"/>
      <w:r w:rsidR="005C0B19" w:rsidRPr="005C0B19">
        <w:rPr>
          <w:rFonts w:ascii="Times New Roman" w:hAnsi="Times New Roman" w:cs="Times New Roman"/>
          <w:sz w:val="28"/>
          <w:szCs w:val="28"/>
        </w:rPr>
        <w:t>.р</w:t>
      </w:r>
      <w:proofErr w:type="gramEnd"/>
      <w:r w:rsidR="005C0B19" w:rsidRPr="005C0B19">
        <w:rPr>
          <w:rFonts w:ascii="Times New Roman" w:hAnsi="Times New Roman" w:cs="Times New Roman"/>
          <w:sz w:val="28"/>
          <w:szCs w:val="28"/>
        </w:rPr>
        <w:t>ф</w:t>
      </w:r>
      <w:proofErr w:type="spellEnd"/>
      <w:r w:rsidR="00F83DC7" w:rsidRPr="00843E59">
        <w:rPr>
          <w:rFonts w:ascii="Times New Roman" w:hAnsi="Times New Roman" w:cs="Times New Roman"/>
          <w:sz w:val="28"/>
          <w:szCs w:val="28"/>
        </w:rPr>
        <w:t>,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w:t>
      </w:r>
      <w:proofErr w:type="spellStart"/>
      <w:r w:rsidR="00F83DC7" w:rsidRPr="00843E59">
        <w:rPr>
          <w:rFonts w:ascii="Times New Roman" w:hAnsi="Times New Roman" w:cs="Times New Roman"/>
          <w:sz w:val="28"/>
          <w:szCs w:val="28"/>
        </w:rPr>
        <w:t>услугв</w:t>
      </w:r>
      <w:proofErr w:type="spellEnd"/>
      <w:r w:rsidR="00F83DC7" w:rsidRPr="00843E59">
        <w:rPr>
          <w:rFonts w:ascii="Times New Roman" w:hAnsi="Times New Roman" w:cs="Times New Roman"/>
          <w:sz w:val="28"/>
          <w:szCs w:val="28"/>
        </w:rPr>
        <w:t xml:space="preserve">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4"/>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2F764A" w:rsidRDefault="00240DBC" w:rsidP="00821EBC">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21EBC"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FF3DE5" w:rsidRDefault="00821EBC" w:rsidP="00FF3DE5">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00FF3DE5" w:rsidRPr="002F764A">
        <w:rPr>
          <w:rStyle w:val="a4"/>
          <w:rFonts w:ascii="Times New Roman" w:eastAsiaTheme="majorEastAsia" w:hAnsi="Times New Roman"/>
          <w:b w:val="0"/>
          <w:color w:val="auto"/>
          <w:sz w:val="28"/>
          <w:szCs w:val="28"/>
        </w:rPr>
        <w:t>«Пр</w:t>
      </w:r>
      <w:r w:rsidR="00FF3DE5">
        <w:rPr>
          <w:rStyle w:val="a4"/>
          <w:rFonts w:ascii="Times New Roman" w:eastAsiaTheme="majorEastAsia" w:hAnsi="Times New Roman"/>
          <w:b w:val="0"/>
          <w:color w:val="auto"/>
          <w:sz w:val="28"/>
          <w:szCs w:val="28"/>
        </w:rPr>
        <w:t xml:space="preserve">едоставление </w:t>
      </w:r>
      <w:proofErr w:type="gramStart"/>
      <w:r w:rsidR="00FF3DE5">
        <w:rPr>
          <w:rStyle w:val="a4"/>
          <w:rFonts w:ascii="Times New Roman" w:eastAsiaTheme="majorEastAsia" w:hAnsi="Times New Roman"/>
          <w:b w:val="0"/>
          <w:color w:val="auto"/>
          <w:sz w:val="28"/>
          <w:szCs w:val="28"/>
        </w:rPr>
        <w:t>в</w:t>
      </w:r>
      <w:proofErr w:type="gramEnd"/>
      <w:r w:rsidR="00FF3DE5">
        <w:rPr>
          <w:rStyle w:val="a4"/>
          <w:rFonts w:ascii="Times New Roman" w:eastAsiaTheme="majorEastAsia" w:hAnsi="Times New Roman"/>
          <w:b w:val="0"/>
          <w:color w:val="auto"/>
          <w:sz w:val="28"/>
          <w:szCs w:val="28"/>
        </w:rPr>
        <w:t xml:space="preserve"> постоянное</w:t>
      </w:r>
    </w:p>
    <w:p w:rsidR="00FF3DE5" w:rsidRDefault="00FF3DE5" w:rsidP="00FF3DE5">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 xml:space="preserve">(бессрочное) пользование </w:t>
      </w:r>
      <w:proofErr w:type="spellStart"/>
      <w:r w:rsidRPr="002F764A">
        <w:rPr>
          <w:rStyle w:val="a4"/>
          <w:rFonts w:ascii="Times New Roman" w:eastAsiaTheme="majorEastAsia" w:hAnsi="Times New Roman"/>
          <w:b w:val="0"/>
          <w:color w:val="auto"/>
          <w:sz w:val="28"/>
          <w:szCs w:val="28"/>
        </w:rPr>
        <w:t>земельных</w:t>
      </w:r>
      <w:r w:rsidR="005516B1" w:rsidRPr="002F764A">
        <w:rPr>
          <w:rStyle w:val="a4"/>
          <w:rFonts w:ascii="Times New Roman" w:eastAsiaTheme="majorEastAsia" w:hAnsi="Times New Roman"/>
          <w:b w:val="0"/>
          <w:color w:val="auto"/>
          <w:sz w:val="28"/>
          <w:szCs w:val="28"/>
        </w:rPr>
        <w:t>участков</w:t>
      </w:r>
      <w:proofErr w:type="spellEnd"/>
      <w:r w:rsidR="005516B1" w:rsidRPr="002F764A">
        <w:rPr>
          <w:rStyle w:val="a4"/>
          <w:rFonts w:ascii="Times New Roman" w:eastAsiaTheme="majorEastAsia" w:hAnsi="Times New Roman"/>
          <w:b w:val="0"/>
          <w:color w:val="auto"/>
          <w:sz w:val="28"/>
          <w:szCs w:val="28"/>
        </w:rPr>
        <w:t>,</w:t>
      </w:r>
    </w:p>
    <w:p w:rsidR="005516B1" w:rsidRDefault="005516B1"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w:t>
      </w:r>
      <w:r w:rsidRPr="005516B1">
        <w:rPr>
          <w:rStyle w:val="a4"/>
          <w:rFonts w:ascii="Times New Roman" w:eastAsiaTheme="majorEastAsia" w:hAnsi="Times New Roman"/>
          <w:b w:val="0"/>
          <w:color w:val="auto"/>
          <w:sz w:val="28"/>
          <w:szCs w:val="28"/>
        </w:rPr>
        <w:t xml:space="preserve"> собственности</w:t>
      </w:r>
    </w:p>
    <w:p w:rsidR="00FF3DE5" w:rsidRDefault="005516B1" w:rsidP="00FF3DE5">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FF3DE5" w:rsidRPr="002F764A">
        <w:rPr>
          <w:rStyle w:val="a4"/>
          <w:rFonts w:ascii="Times New Roman" w:eastAsiaTheme="majorEastAsia" w:hAnsi="Times New Roman"/>
          <w:b w:val="0"/>
          <w:color w:val="auto"/>
          <w:sz w:val="28"/>
          <w:szCs w:val="28"/>
        </w:rPr>
        <w:t>государственная собственность</w:t>
      </w:r>
    </w:p>
    <w:p w:rsidR="00821EBC" w:rsidRPr="002F764A" w:rsidRDefault="00FF3DE5" w:rsidP="00FF3DE5">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2F764A" w:rsidRDefault="005C0B19" w:rsidP="00821EBC">
            <w:pPr>
              <w:rPr>
                <w:rFonts w:ascii="Times New Roman" w:hAnsi="Times New Roman" w:cs="Times New Roman"/>
                <w:sz w:val="28"/>
                <w:szCs w:val="28"/>
              </w:rPr>
            </w:pPr>
            <w:r>
              <w:rPr>
                <w:rFonts w:ascii="Times New Roman" w:hAnsi="Times New Roman" w:cs="Times New Roman"/>
                <w:sz w:val="28"/>
                <w:szCs w:val="28"/>
              </w:rPr>
              <w:t>673497,Забайкальский край, Чернышевский район, 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ксеново-Зиловское, ул.Октябрьская 9</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21EBC" w:rsidRPr="002F764A" w:rsidRDefault="005C0B19" w:rsidP="00821EBC">
            <w:pPr>
              <w:rPr>
                <w:rFonts w:ascii="Times New Roman" w:hAnsi="Times New Roman" w:cs="Times New Roman"/>
                <w:sz w:val="28"/>
                <w:szCs w:val="28"/>
              </w:rPr>
            </w:pPr>
            <w:r>
              <w:rPr>
                <w:rFonts w:ascii="Times New Roman" w:hAnsi="Times New Roman" w:cs="Times New Roman"/>
                <w:sz w:val="28"/>
                <w:szCs w:val="28"/>
              </w:rPr>
              <w:t>С 08.00 до 17.00</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821EBC" w:rsidRPr="002F764A" w:rsidRDefault="005C0B19" w:rsidP="00821EBC">
            <w:pPr>
              <w:rPr>
                <w:rFonts w:ascii="Times New Roman" w:hAnsi="Times New Roman" w:cs="Times New Roman"/>
                <w:sz w:val="28"/>
                <w:szCs w:val="28"/>
              </w:rPr>
            </w:pPr>
            <w:r>
              <w:rPr>
                <w:rFonts w:ascii="Times New Roman" w:hAnsi="Times New Roman" w:cs="Times New Roman"/>
                <w:sz w:val="28"/>
                <w:szCs w:val="28"/>
              </w:rPr>
              <w:t>65-32,64-76</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2F764A" w:rsidRDefault="005C0B19" w:rsidP="00821EBC">
            <w:pPr>
              <w:rPr>
                <w:rFonts w:ascii="Times New Roman" w:hAnsi="Times New Roman" w:cs="Times New Roman"/>
                <w:sz w:val="28"/>
                <w:szCs w:val="28"/>
              </w:rPr>
            </w:pPr>
            <w:r>
              <w:rPr>
                <w:rFonts w:ascii="Times New Roman" w:hAnsi="Times New Roman" w:cs="Times New Roman"/>
                <w:sz w:val="28"/>
                <w:szCs w:val="28"/>
              </w:rPr>
              <w:t>673497,Забайкальский край, Чернышевский район ,п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ксеново-Зиловское ,ул.Октябрьская 9</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5C0B19" w:rsidRDefault="005C0B19" w:rsidP="00821EBC">
            <w:pPr>
              <w:rPr>
                <w:rFonts w:ascii="Times New Roman" w:hAnsi="Times New Roman" w:cs="Times New Roman"/>
                <w:sz w:val="28"/>
                <w:szCs w:val="28"/>
                <w:lang w:val="en-US"/>
              </w:rPr>
            </w:pPr>
            <w:r>
              <w:rPr>
                <w:rFonts w:ascii="Times New Roman" w:hAnsi="Times New Roman" w:cs="Times New Roman"/>
                <w:sz w:val="28"/>
                <w:szCs w:val="28"/>
                <w:lang w:val="en-US"/>
              </w:rPr>
              <w:t>aksenovo-zilovo@mail.ru</w:t>
            </w: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5C0B19" w:rsidRDefault="005C0B19" w:rsidP="00821EBC">
            <w:pPr>
              <w:rPr>
                <w:rFonts w:ascii="Times New Roman" w:hAnsi="Times New Roman" w:cs="Times New Roman"/>
                <w:sz w:val="28"/>
                <w:szCs w:val="28"/>
              </w:rPr>
            </w:pPr>
            <w:r>
              <w:rPr>
                <w:rFonts w:ascii="Times New Roman" w:hAnsi="Times New Roman" w:cs="Times New Roman"/>
                <w:sz w:val="28"/>
                <w:szCs w:val="28"/>
                <w:lang w:val="en-US"/>
              </w:rPr>
              <w:t>www.</w:t>
            </w:r>
            <w:proofErr w:type="spellStart"/>
            <w:r>
              <w:rPr>
                <w:rFonts w:ascii="Times New Roman" w:hAnsi="Times New Roman" w:cs="Times New Roman"/>
                <w:sz w:val="28"/>
                <w:szCs w:val="28"/>
              </w:rPr>
              <w:t>забайкальскийкрай.рф</w:t>
            </w:r>
            <w:proofErr w:type="spellEnd"/>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821EBC" w:rsidRPr="002F764A" w:rsidRDefault="005C0B19" w:rsidP="00821EBC">
            <w:pPr>
              <w:rPr>
                <w:rFonts w:ascii="Times New Roman" w:hAnsi="Times New Roman" w:cs="Times New Roman"/>
                <w:sz w:val="28"/>
                <w:szCs w:val="28"/>
              </w:rPr>
            </w:pPr>
            <w:r>
              <w:rPr>
                <w:rFonts w:ascii="Times New Roman" w:hAnsi="Times New Roman" w:cs="Times New Roman"/>
                <w:sz w:val="28"/>
                <w:szCs w:val="28"/>
              </w:rPr>
              <w:t>65-32</w:t>
            </w:r>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840F6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840F67" w:rsidRPr="002F764A">
        <w:rPr>
          <w:rFonts w:ascii="Times New Roman" w:hAnsi="Times New Roman" w:cs="Times New Roman"/>
          <w:sz w:val="28"/>
          <w:szCs w:val="28"/>
        </w:rPr>
        <w:lastRenderedPageBreak/>
        <w:t>Приложение 2</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40F67" w:rsidRPr="002F764A" w:rsidRDefault="00840F67" w:rsidP="00840F67">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840F67" w:rsidRDefault="00840F67" w:rsidP="00840F67">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840F67" w:rsidRDefault="00840F67" w:rsidP="00840F67">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 xml:space="preserve">(бессрочное) пользование </w:t>
      </w:r>
      <w:proofErr w:type="spellStart"/>
      <w:r w:rsidRPr="002F764A">
        <w:rPr>
          <w:rStyle w:val="a4"/>
          <w:rFonts w:ascii="Times New Roman" w:eastAsiaTheme="majorEastAsia" w:hAnsi="Times New Roman"/>
          <w:b w:val="0"/>
          <w:color w:val="auto"/>
          <w:sz w:val="28"/>
          <w:szCs w:val="28"/>
        </w:rPr>
        <w:t>земельныхучастков</w:t>
      </w:r>
      <w:proofErr w:type="spellEnd"/>
      <w:r w:rsidRPr="002F764A">
        <w:rPr>
          <w:rStyle w:val="a4"/>
          <w:rFonts w:ascii="Times New Roman" w:eastAsiaTheme="majorEastAsia" w:hAnsi="Times New Roman"/>
          <w:b w:val="0"/>
          <w:color w:val="auto"/>
          <w:sz w:val="28"/>
          <w:szCs w:val="28"/>
        </w:rPr>
        <w:t>,</w:t>
      </w:r>
    </w:p>
    <w:p w:rsidR="00840F67" w:rsidRDefault="00840F67" w:rsidP="00840F67">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находящихся</w:t>
      </w:r>
      <w:proofErr w:type="gramEnd"/>
      <w:r w:rsidRPr="005516B1">
        <w:rPr>
          <w:rStyle w:val="a4"/>
          <w:rFonts w:ascii="Times New Roman" w:eastAsiaTheme="majorEastAsia" w:hAnsi="Times New Roman"/>
          <w:b w:val="0"/>
          <w:color w:val="auto"/>
          <w:sz w:val="28"/>
          <w:szCs w:val="28"/>
        </w:rPr>
        <w:t xml:space="preserve"> в муниципальной собственности</w:t>
      </w:r>
    </w:p>
    <w:p w:rsidR="00840F67" w:rsidRDefault="00840F67" w:rsidP="00840F67">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Pr="002F764A">
        <w:rPr>
          <w:rStyle w:val="a4"/>
          <w:rFonts w:ascii="Times New Roman" w:eastAsiaTheme="majorEastAsia" w:hAnsi="Times New Roman"/>
          <w:b w:val="0"/>
          <w:color w:val="auto"/>
          <w:sz w:val="28"/>
          <w:szCs w:val="28"/>
        </w:rPr>
        <w:t>государственная собственность</w:t>
      </w:r>
    </w:p>
    <w:p w:rsidR="00840F67" w:rsidRPr="002F764A" w:rsidRDefault="00840F67" w:rsidP="00840F67">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proofErr w:type="spellStart"/>
      <w:r w:rsidRPr="002F764A">
        <w:rPr>
          <w:rFonts w:ascii="Times New Roman" w:hAnsi="Times New Roman" w:cs="Times New Roman"/>
          <w:sz w:val="28"/>
          <w:szCs w:val="28"/>
        </w:rPr>
        <w:t>эл</w:t>
      </w:r>
      <w:proofErr w:type="spellEnd"/>
      <w:r w:rsidRPr="002F764A">
        <w:rPr>
          <w:rFonts w:ascii="Times New Roman" w:hAnsi="Times New Roman" w:cs="Times New Roman"/>
          <w:sz w:val="28"/>
          <w:szCs w:val="28"/>
        </w:rPr>
        <w:t>.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w:t>
      </w:r>
      <w:r w:rsidRPr="008C1977">
        <w:rPr>
          <w:rFonts w:ascii="Times New Roman" w:hAnsi="Times New Roman" w:cs="Times New Roman"/>
          <w:sz w:val="28"/>
          <w:szCs w:val="28"/>
        </w:rPr>
        <w:lastRenderedPageBreak/>
        <w:t>(кв.м.</w:t>
      </w:r>
      <w:proofErr w:type="gramStart"/>
      <w:r w:rsidRPr="008C1977">
        <w:rPr>
          <w:rFonts w:ascii="Times New Roman" w:hAnsi="Times New Roman" w:cs="Times New Roman"/>
          <w:sz w:val="28"/>
          <w:szCs w:val="28"/>
        </w:rPr>
        <w:t>)</w:t>
      </w:r>
      <w:r w:rsidRPr="008C1977">
        <w:rPr>
          <w:rFonts w:ascii="Times New Roman" w:hAnsi="Times New Roman" w:cs="Times New Roman"/>
          <w:i/>
        </w:rPr>
        <w:t>(</w:t>
      </w:r>
      <w:proofErr w:type="gramEnd"/>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3"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w:t>
      </w:r>
      <w:proofErr w:type="gramStart"/>
      <w:r w:rsidRPr="00627271">
        <w:rPr>
          <w:rFonts w:ascii="Times New Roman" w:hAnsi="Times New Roman" w:cs="Times New Roman"/>
          <w:sz w:val="28"/>
          <w:szCs w:val="28"/>
        </w:rPr>
        <w:t>у</w:t>
      </w:r>
      <w:r w:rsidRPr="002E2FF0">
        <w:rPr>
          <w:rFonts w:ascii="Times New Roman" w:hAnsi="Times New Roman" w:cs="Times New Roman"/>
          <w:i/>
          <w:sz w:val="28"/>
          <w:szCs w:val="28"/>
        </w:rPr>
        <w:t>(</w:t>
      </w:r>
      <w:proofErr w:type="gramEnd"/>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 xml:space="preserve">Ф.И.О. должностного </w:t>
      </w:r>
      <w:proofErr w:type="spellStart"/>
      <w:r w:rsidRPr="00CE6644">
        <w:rPr>
          <w:rFonts w:ascii="Times New Roman" w:hAnsi="Times New Roman" w:cs="Times New Roman"/>
          <w:i/>
          <w:sz w:val="28"/>
          <w:szCs w:val="28"/>
        </w:rPr>
        <w:t>лица</w:t>
      </w:r>
      <w:proofErr w:type="gramStart"/>
      <w:r w:rsidRPr="00CE6644">
        <w:rPr>
          <w:rFonts w:ascii="Times New Roman" w:hAnsi="Times New Roman" w:cs="Times New Roman"/>
          <w:i/>
          <w:sz w:val="28"/>
          <w:szCs w:val="28"/>
        </w:rPr>
        <w:t>,у</w:t>
      </w:r>
      <w:proofErr w:type="gramEnd"/>
      <w:r w:rsidRPr="00CE6644">
        <w:rPr>
          <w:rFonts w:ascii="Times New Roman" w:hAnsi="Times New Roman" w:cs="Times New Roman"/>
          <w:i/>
          <w:sz w:val="28"/>
          <w:szCs w:val="28"/>
        </w:rPr>
        <w:t>полномоченного</w:t>
      </w:r>
      <w:proofErr w:type="spellEnd"/>
      <w:r w:rsidRPr="00CE6644">
        <w:rPr>
          <w:rFonts w:ascii="Times New Roman" w:hAnsi="Times New Roman" w:cs="Times New Roman"/>
          <w:i/>
          <w:sz w:val="28"/>
          <w:szCs w:val="28"/>
        </w:rPr>
        <w:t xml:space="preserve"> на </w:t>
      </w:r>
      <w:proofErr w:type="spellStart"/>
      <w:r w:rsidRPr="00CE6644">
        <w:rPr>
          <w:rFonts w:ascii="Times New Roman" w:hAnsi="Times New Roman" w:cs="Times New Roman"/>
          <w:i/>
          <w:sz w:val="28"/>
          <w:szCs w:val="28"/>
        </w:rPr>
        <w:t>приемзаявления</w:t>
      </w:r>
      <w:proofErr w:type="spellEnd"/>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2F764A" w:rsidRDefault="001C525C" w:rsidP="00B12E79">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00B12E79" w:rsidRPr="002F764A">
        <w:rPr>
          <w:rFonts w:ascii="Times New Roman" w:hAnsi="Times New Roman" w:cs="Times New Roman"/>
          <w:sz w:val="28"/>
          <w:szCs w:val="28"/>
        </w:rPr>
        <w:lastRenderedPageBreak/>
        <w:t xml:space="preserve">Приложение </w:t>
      </w:r>
      <w:r w:rsidR="00821EBC" w:rsidRPr="002F764A">
        <w:rPr>
          <w:rFonts w:ascii="Times New Roman" w:hAnsi="Times New Roman" w:cs="Times New Roman"/>
          <w:sz w:val="28"/>
          <w:szCs w:val="28"/>
        </w:rPr>
        <w:t>3</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B12E79" w:rsidRPr="002F764A" w:rsidRDefault="00B12E79" w:rsidP="00B12E79">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B035DB" w:rsidRDefault="00B035DB" w:rsidP="00B035DB">
      <w:pPr>
        <w:jc w:val="right"/>
        <w:rPr>
          <w:rStyle w:val="a4"/>
          <w:rFonts w:ascii="Times New Roman" w:eastAsiaTheme="majorEastAsia"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eastAsiaTheme="majorEastAsia" w:hAnsi="Times New Roman"/>
          <w:b w:val="0"/>
          <w:color w:val="auto"/>
          <w:sz w:val="28"/>
          <w:szCs w:val="28"/>
        </w:rPr>
        <w:t>«Пр</w:t>
      </w:r>
      <w:r>
        <w:rPr>
          <w:rStyle w:val="a4"/>
          <w:rFonts w:ascii="Times New Roman" w:eastAsiaTheme="majorEastAsia" w:hAnsi="Times New Roman"/>
          <w:b w:val="0"/>
          <w:color w:val="auto"/>
          <w:sz w:val="28"/>
          <w:szCs w:val="28"/>
        </w:rPr>
        <w:t xml:space="preserve">едоставление </w:t>
      </w:r>
      <w:proofErr w:type="gramStart"/>
      <w:r>
        <w:rPr>
          <w:rStyle w:val="a4"/>
          <w:rFonts w:ascii="Times New Roman" w:eastAsiaTheme="majorEastAsia" w:hAnsi="Times New Roman"/>
          <w:b w:val="0"/>
          <w:color w:val="auto"/>
          <w:sz w:val="28"/>
          <w:szCs w:val="28"/>
        </w:rPr>
        <w:t>в</w:t>
      </w:r>
      <w:proofErr w:type="gramEnd"/>
      <w:r>
        <w:rPr>
          <w:rStyle w:val="a4"/>
          <w:rFonts w:ascii="Times New Roman" w:eastAsiaTheme="majorEastAsia" w:hAnsi="Times New Roman"/>
          <w:b w:val="0"/>
          <w:color w:val="auto"/>
          <w:sz w:val="28"/>
          <w:szCs w:val="28"/>
        </w:rPr>
        <w:t xml:space="preserve"> постоянное</w:t>
      </w:r>
    </w:p>
    <w:p w:rsidR="00B035DB" w:rsidRDefault="00B035DB" w:rsidP="00B035DB">
      <w:pPr>
        <w:jc w:val="right"/>
        <w:rPr>
          <w:rStyle w:val="a4"/>
          <w:rFonts w:ascii="Times New Roman" w:eastAsiaTheme="majorEastAsia" w:hAnsi="Times New Roman"/>
          <w:b w:val="0"/>
          <w:color w:val="auto"/>
          <w:sz w:val="28"/>
          <w:szCs w:val="28"/>
        </w:rPr>
      </w:pPr>
      <w:r w:rsidRPr="002F764A">
        <w:rPr>
          <w:rStyle w:val="a4"/>
          <w:rFonts w:ascii="Times New Roman" w:eastAsiaTheme="majorEastAsia" w:hAnsi="Times New Roman"/>
          <w:b w:val="0"/>
          <w:color w:val="auto"/>
          <w:sz w:val="28"/>
          <w:szCs w:val="28"/>
        </w:rPr>
        <w:t xml:space="preserve">(бессрочное) пользование </w:t>
      </w:r>
      <w:proofErr w:type="spellStart"/>
      <w:r w:rsidRPr="002F764A">
        <w:rPr>
          <w:rStyle w:val="a4"/>
          <w:rFonts w:ascii="Times New Roman" w:eastAsiaTheme="majorEastAsia" w:hAnsi="Times New Roman"/>
          <w:b w:val="0"/>
          <w:color w:val="auto"/>
          <w:sz w:val="28"/>
          <w:szCs w:val="28"/>
        </w:rPr>
        <w:t>земельных</w:t>
      </w:r>
      <w:r w:rsidR="005516B1" w:rsidRPr="002F764A">
        <w:rPr>
          <w:rStyle w:val="a4"/>
          <w:rFonts w:ascii="Times New Roman" w:eastAsiaTheme="majorEastAsia" w:hAnsi="Times New Roman"/>
          <w:b w:val="0"/>
          <w:color w:val="auto"/>
          <w:sz w:val="28"/>
          <w:szCs w:val="28"/>
        </w:rPr>
        <w:t>участков</w:t>
      </w:r>
      <w:proofErr w:type="spellEnd"/>
      <w:r w:rsidR="005516B1" w:rsidRPr="002F764A">
        <w:rPr>
          <w:rStyle w:val="a4"/>
          <w:rFonts w:ascii="Times New Roman" w:eastAsiaTheme="majorEastAsia" w:hAnsi="Times New Roman"/>
          <w:b w:val="0"/>
          <w:color w:val="auto"/>
          <w:sz w:val="28"/>
          <w:szCs w:val="28"/>
        </w:rPr>
        <w:t>,</w:t>
      </w:r>
    </w:p>
    <w:p w:rsidR="005516B1" w:rsidRDefault="005516B1" w:rsidP="00B035DB">
      <w:pPr>
        <w:jc w:val="right"/>
        <w:rPr>
          <w:rStyle w:val="a4"/>
          <w:rFonts w:ascii="Times New Roman" w:eastAsiaTheme="majorEastAsia" w:hAnsi="Times New Roman"/>
          <w:b w:val="0"/>
          <w:color w:val="auto"/>
          <w:sz w:val="28"/>
          <w:szCs w:val="28"/>
        </w:rPr>
      </w:pPr>
      <w:proofErr w:type="gramStart"/>
      <w:r w:rsidRPr="005516B1">
        <w:rPr>
          <w:rStyle w:val="a4"/>
          <w:rFonts w:ascii="Times New Roman" w:eastAsiaTheme="majorEastAsia" w:hAnsi="Times New Roman"/>
          <w:b w:val="0"/>
          <w:color w:val="auto"/>
          <w:sz w:val="28"/>
          <w:szCs w:val="28"/>
        </w:rPr>
        <w:t>находящихс</w:t>
      </w:r>
      <w:r>
        <w:rPr>
          <w:rStyle w:val="a4"/>
          <w:rFonts w:ascii="Times New Roman" w:eastAsiaTheme="majorEastAsia" w:hAnsi="Times New Roman"/>
          <w:b w:val="0"/>
          <w:color w:val="auto"/>
          <w:sz w:val="28"/>
          <w:szCs w:val="28"/>
        </w:rPr>
        <w:t>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B035DB" w:rsidRDefault="005516B1" w:rsidP="00B035DB">
      <w:pPr>
        <w:jc w:val="right"/>
        <w:rPr>
          <w:rStyle w:val="a4"/>
          <w:rFonts w:ascii="Times New Roman" w:eastAsiaTheme="majorEastAsia" w:hAnsi="Times New Roman"/>
          <w:b w:val="0"/>
          <w:color w:val="auto"/>
          <w:sz w:val="28"/>
          <w:szCs w:val="28"/>
        </w:rPr>
      </w:pPr>
      <w:r w:rsidRPr="005516B1">
        <w:rPr>
          <w:rStyle w:val="a4"/>
          <w:rFonts w:ascii="Times New Roman" w:eastAsiaTheme="majorEastAsia" w:hAnsi="Times New Roman"/>
          <w:b w:val="0"/>
          <w:color w:val="auto"/>
          <w:sz w:val="28"/>
          <w:szCs w:val="28"/>
        </w:rPr>
        <w:t xml:space="preserve">или </w:t>
      </w:r>
      <w:r w:rsidR="00B035DB" w:rsidRPr="002F764A">
        <w:rPr>
          <w:rStyle w:val="a4"/>
          <w:rFonts w:ascii="Times New Roman" w:eastAsiaTheme="majorEastAsia" w:hAnsi="Times New Roman"/>
          <w:b w:val="0"/>
          <w:color w:val="auto"/>
          <w:sz w:val="28"/>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2F764A">
        <w:rPr>
          <w:rStyle w:val="a4"/>
          <w:rFonts w:ascii="Times New Roman" w:eastAsiaTheme="majorEastAsia" w:hAnsi="Times New Roman"/>
          <w:b w:val="0"/>
          <w:color w:val="auto"/>
          <w:sz w:val="28"/>
          <w:szCs w:val="28"/>
        </w:rPr>
        <w:t>на которые не разграничена»</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2F764A" w:rsidRDefault="0061055C" w:rsidP="0061055C">
      <w:pPr>
        <w:ind w:firstLine="709"/>
        <w:jc w:val="right"/>
        <w:rPr>
          <w:rFonts w:ascii="Times New Roman" w:hAnsi="Times New Roman" w:cs="Times New Roman"/>
          <w:sz w:val="28"/>
          <w:szCs w:val="28"/>
        </w:rPr>
      </w:pP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1055C" w:rsidRPr="002F764A" w:rsidRDefault="0061055C" w:rsidP="0061055C">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61055C" w:rsidRPr="0061055C" w:rsidRDefault="0061055C" w:rsidP="0061055C">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61055C">
        <w:rPr>
          <w:rStyle w:val="a4"/>
          <w:rFonts w:ascii="Times New Roman" w:hAnsi="Times New Roman"/>
          <w:b w:val="0"/>
          <w:color w:val="auto"/>
          <w:sz w:val="28"/>
          <w:szCs w:val="28"/>
        </w:rPr>
        <w:t xml:space="preserve">«Предоставление </w:t>
      </w:r>
      <w:proofErr w:type="gramStart"/>
      <w:r w:rsidRPr="0061055C">
        <w:rPr>
          <w:rStyle w:val="a4"/>
          <w:rFonts w:ascii="Times New Roman" w:hAnsi="Times New Roman"/>
          <w:b w:val="0"/>
          <w:color w:val="auto"/>
          <w:sz w:val="28"/>
          <w:szCs w:val="28"/>
        </w:rPr>
        <w:t>в</w:t>
      </w:r>
      <w:proofErr w:type="gramEnd"/>
      <w:r w:rsidRPr="0061055C">
        <w:rPr>
          <w:rStyle w:val="a4"/>
          <w:rFonts w:ascii="Times New Roman" w:hAnsi="Times New Roman"/>
          <w:b w:val="0"/>
          <w:color w:val="auto"/>
          <w:sz w:val="28"/>
          <w:szCs w:val="28"/>
        </w:rPr>
        <w:t xml:space="preserve"> постоянное</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(бессрочное) пользование земельных участков,</w:t>
      </w:r>
    </w:p>
    <w:p w:rsidR="0061055C" w:rsidRPr="0061055C" w:rsidRDefault="0061055C" w:rsidP="0061055C">
      <w:pPr>
        <w:jc w:val="right"/>
        <w:rPr>
          <w:rStyle w:val="a4"/>
          <w:rFonts w:ascii="Times New Roman" w:hAnsi="Times New Roman"/>
          <w:b w:val="0"/>
          <w:color w:val="auto"/>
          <w:sz w:val="28"/>
          <w:szCs w:val="28"/>
        </w:rPr>
      </w:pPr>
      <w:proofErr w:type="gramStart"/>
      <w:r w:rsidRPr="0061055C">
        <w:rPr>
          <w:rStyle w:val="a4"/>
          <w:rFonts w:ascii="Times New Roman" w:hAnsi="Times New Roman"/>
          <w:b w:val="0"/>
          <w:color w:val="auto"/>
          <w:sz w:val="28"/>
          <w:szCs w:val="28"/>
        </w:rPr>
        <w:t>находящихся</w:t>
      </w:r>
      <w:proofErr w:type="gramEnd"/>
      <w:r w:rsidRPr="0061055C">
        <w:rPr>
          <w:rStyle w:val="a4"/>
          <w:rFonts w:ascii="Times New Roman" w:hAnsi="Times New Roman"/>
          <w:b w:val="0"/>
          <w:color w:val="auto"/>
          <w:sz w:val="28"/>
          <w:szCs w:val="28"/>
        </w:rPr>
        <w:t xml:space="preserve"> в муниципальной собственности</w:t>
      </w:r>
    </w:p>
    <w:p w:rsidR="0061055C" w:rsidRPr="0061055C" w:rsidRDefault="0061055C" w:rsidP="0061055C">
      <w:pPr>
        <w:jc w:val="right"/>
        <w:rPr>
          <w:rStyle w:val="a4"/>
          <w:rFonts w:ascii="Times New Roman" w:hAnsi="Times New Roman"/>
          <w:b w:val="0"/>
          <w:color w:val="auto"/>
          <w:sz w:val="28"/>
          <w:szCs w:val="28"/>
        </w:rPr>
      </w:pPr>
      <w:r w:rsidRPr="0061055C">
        <w:rPr>
          <w:rStyle w:val="a4"/>
          <w:rFonts w:ascii="Times New Roman" w:hAnsi="Times New Roman"/>
          <w:b w:val="0"/>
          <w:color w:val="auto"/>
          <w:sz w:val="28"/>
          <w:szCs w:val="28"/>
        </w:rPr>
        <w:t>или государственная собственность</w:t>
      </w:r>
    </w:p>
    <w:p w:rsidR="0061055C" w:rsidRPr="002F764A" w:rsidRDefault="0061055C" w:rsidP="0061055C">
      <w:pPr>
        <w:jc w:val="right"/>
        <w:rPr>
          <w:rFonts w:ascii="Times New Roman" w:hAnsi="Times New Roman" w:cs="Times New Roman"/>
          <w:sz w:val="28"/>
          <w:szCs w:val="28"/>
        </w:rPr>
      </w:pPr>
      <w:r w:rsidRPr="0061055C">
        <w:rPr>
          <w:rStyle w:val="a4"/>
          <w:rFonts w:ascii="Times New Roman" w:hAnsi="Times New Roman"/>
          <w:b w:val="0"/>
          <w:color w:val="auto"/>
          <w:sz w:val="28"/>
          <w:szCs w:val="28"/>
        </w:rPr>
        <w:t>на которые не разграничена»</w:t>
      </w: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61055C" w:rsidRDefault="0061055C" w:rsidP="0061055C">
      <w:pPr>
        <w:rPr>
          <w:rFonts w:ascii="Times New Roman" w:hAnsi="Times New Roman" w:cs="Times New Roman"/>
        </w:rPr>
      </w:pPr>
    </w:p>
    <w:p w:rsidR="0061055C" w:rsidRPr="0061055C" w:rsidRDefault="0061055C" w:rsidP="0061055C">
      <w:pPr>
        <w:ind w:firstLine="720"/>
        <w:jc w:val="cente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 xml:space="preserve">находящихся в муниципальной собственности </w:t>
      </w:r>
      <w:proofErr w:type="spellStart"/>
      <w:r w:rsidR="005516B1" w:rsidRPr="005516B1">
        <w:rPr>
          <w:rStyle w:val="a4"/>
          <w:rFonts w:ascii="Times New Roman" w:eastAsiaTheme="majorEastAsia" w:hAnsi="Times New Roman"/>
          <w:color w:val="auto"/>
          <w:sz w:val="28"/>
          <w:szCs w:val="28"/>
        </w:rPr>
        <w:t>или</w:t>
      </w:r>
      <w:r w:rsidR="00B035DB">
        <w:rPr>
          <w:rFonts w:ascii="Times New Roman" w:hAnsi="Times New Roman" w:cs="Times New Roman"/>
          <w:b/>
          <w:sz w:val="28"/>
          <w:szCs w:val="28"/>
        </w:rPr>
        <w:t>государственная</w:t>
      </w:r>
      <w:proofErr w:type="spellEnd"/>
      <w:r w:rsidR="00B035DB">
        <w:rPr>
          <w:rFonts w:ascii="Times New Roman" w:hAnsi="Times New Roman" w:cs="Times New Roman"/>
          <w:b/>
          <w:sz w:val="28"/>
          <w:szCs w:val="28"/>
        </w:rPr>
        <w:t xml:space="preserve"> </w:t>
      </w:r>
      <w:proofErr w:type="spellStart"/>
      <w:r w:rsidR="00B035DB">
        <w:rPr>
          <w:rFonts w:ascii="Times New Roman" w:hAnsi="Times New Roman" w:cs="Times New Roman"/>
          <w:b/>
          <w:sz w:val="28"/>
          <w:szCs w:val="28"/>
        </w:rPr>
        <w:t>собственность</w:t>
      </w:r>
      <w:r w:rsidR="00B035DB" w:rsidRPr="00B035DB">
        <w:rPr>
          <w:rFonts w:ascii="Times New Roman" w:hAnsi="Times New Roman" w:cs="Times New Roman"/>
          <w:b/>
          <w:sz w:val="28"/>
          <w:szCs w:val="28"/>
        </w:rPr>
        <w:t>на</w:t>
      </w:r>
      <w:proofErr w:type="spellEnd"/>
      <w:r w:rsidR="00B035DB" w:rsidRPr="00B035DB">
        <w:rPr>
          <w:rFonts w:ascii="Times New Roman" w:hAnsi="Times New Roman" w:cs="Times New Roman"/>
          <w:b/>
          <w:sz w:val="28"/>
          <w:szCs w:val="28"/>
        </w:rPr>
        <w:t xml:space="preserve"> которые не </w:t>
      </w:r>
      <w:proofErr w:type="gramStart"/>
      <w:r w:rsidR="00B035DB" w:rsidRPr="00B035DB">
        <w:rPr>
          <w:rFonts w:ascii="Times New Roman" w:hAnsi="Times New Roman" w:cs="Times New Roman"/>
          <w:b/>
          <w:sz w:val="28"/>
          <w:szCs w:val="28"/>
        </w:rPr>
        <w:t>разграничена</w:t>
      </w:r>
      <w:proofErr w:type="gramEnd"/>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196313" w:rsidP="00D452E9">
      <w:pPr>
        <w:ind w:firstLine="709"/>
        <w:rPr>
          <w:rFonts w:ascii="Times New Roman" w:hAnsi="Times New Roman" w:cs="Times New Roman"/>
          <w:b/>
          <w:bCs/>
          <w:sz w:val="28"/>
          <w:szCs w:val="28"/>
        </w:rPr>
      </w:pPr>
      <w:r w:rsidRPr="00196313">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30361D" w:rsidRPr="00B12E79" w:rsidRDefault="0030361D"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196313" w:rsidP="00D452E9">
      <w:pPr>
        <w:ind w:firstLine="709"/>
        <w:rPr>
          <w:rFonts w:ascii="Times New Roman" w:hAnsi="Times New Roman" w:cs="Times New Roman"/>
          <w:b/>
          <w:bCs/>
          <w:sz w:val="28"/>
          <w:szCs w:val="28"/>
        </w:rPr>
      </w:pPr>
      <w:r w:rsidRPr="00196313">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196313">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196313">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196313">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196313" w:rsidP="00D452E9">
      <w:pPr>
        <w:ind w:firstLine="709"/>
        <w:jc w:val="both"/>
        <w:rPr>
          <w:rFonts w:ascii="Times New Roman" w:hAnsi="Times New Roman" w:cs="Times New Roman"/>
          <w:sz w:val="28"/>
          <w:szCs w:val="28"/>
        </w:rPr>
      </w:pPr>
      <w:r w:rsidRPr="00196313">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30361D" w:rsidRPr="00675E60" w:rsidRDefault="0030361D"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196313">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30361D" w:rsidRPr="00E37627" w:rsidRDefault="0030361D"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196313">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30361D" w:rsidRPr="00E37627" w:rsidRDefault="0030361D"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196313">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30361D" w:rsidRPr="00E37627" w:rsidRDefault="0030361D"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0361D" w:rsidRPr="00675E60" w:rsidRDefault="0030361D"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196313" w:rsidP="00D452E9">
      <w:pPr>
        <w:ind w:firstLine="709"/>
        <w:jc w:val="both"/>
        <w:rPr>
          <w:rFonts w:ascii="Times New Roman" w:hAnsi="Times New Roman" w:cs="Times New Roman"/>
          <w:sz w:val="28"/>
          <w:szCs w:val="28"/>
        </w:rPr>
      </w:pPr>
      <w:r w:rsidRPr="00196313">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196313">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196313">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196313" w:rsidP="00D452E9">
      <w:pPr>
        <w:ind w:firstLine="709"/>
        <w:jc w:val="both"/>
        <w:rPr>
          <w:rFonts w:ascii="Times New Roman" w:hAnsi="Times New Roman" w:cs="Times New Roman"/>
          <w:sz w:val="28"/>
          <w:szCs w:val="28"/>
        </w:rPr>
      </w:pPr>
      <w:r w:rsidRPr="00196313">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30361D" w:rsidRPr="00D76051" w:rsidRDefault="0030361D"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196313" w:rsidP="00D452E9">
      <w:pPr>
        <w:ind w:firstLine="709"/>
        <w:jc w:val="both"/>
        <w:rPr>
          <w:rFonts w:ascii="Times New Roman" w:hAnsi="Times New Roman" w:cs="Times New Roman"/>
          <w:sz w:val="28"/>
          <w:szCs w:val="28"/>
        </w:rPr>
      </w:pPr>
      <w:r w:rsidRPr="00196313">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196313" w:rsidP="00D452E9">
      <w:pPr>
        <w:ind w:firstLine="709"/>
        <w:jc w:val="both"/>
        <w:rPr>
          <w:rFonts w:ascii="Times New Roman" w:hAnsi="Times New Roman" w:cs="Times New Roman"/>
          <w:sz w:val="28"/>
          <w:szCs w:val="28"/>
        </w:rPr>
      </w:pPr>
      <w:r w:rsidRPr="00196313">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196313">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196313">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30361D" w:rsidRPr="005301EE" w:rsidRDefault="0030361D"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196313" w:rsidP="00D452E9">
      <w:pPr>
        <w:ind w:firstLine="709"/>
        <w:jc w:val="both"/>
        <w:rPr>
          <w:rFonts w:ascii="Times New Roman" w:hAnsi="Times New Roman" w:cs="Times New Roman"/>
          <w:sz w:val="28"/>
          <w:szCs w:val="28"/>
        </w:rPr>
      </w:pPr>
      <w:r w:rsidRPr="00196313">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30361D" w:rsidRPr="00CC19D3" w:rsidRDefault="0030361D"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196313">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30361D" w:rsidRPr="00CC19D3" w:rsidRDefault="0030361D"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196313">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30361D" w:rsidRPr="00D76051" w:rsidRDefault="0030361D"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196313" w:rsidP="00D452E9">
      <w:pPr>
        <w:ind w:firstLine="709"/>
        <w:jc w:val="both"/>
        <w:rPr>
          <w:rFonts w:ascii="Times New Roman" w:hAnsi="Times New Roman" w:cs="Times New Roman"/>
          <w:sz w:val="28"/>
          <w:szCs w:val="28"/>
        </w:rPr>
      </w:pPr>
      <w:r w:rsidRPr="00196313">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196313" w:rsidP="00D452E9">
      <w:pPr>
        <w:ind w:firstLine="709"/>
        <w:jc w:val="both"/>
        <w:rPr>
          <w:rFonts w:ascii="Times New Roman" w:hAnsi="Times New Roman" w:cs="Times New Roman"/>
          <w:sz w:val="28"/>
          <w:szCs w:val="28"/>
        </w:rPr>
      </w:pPr>
      <w:r w:rsidRPr="00196313">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196313" w:rsidP="00D452E9">
      <w:pPr>
        <w:rPr>
          <w:rFonts w:ascii="Times New Roman" w:hAnsi="Times New Roman" w:cs="Times New Roman"/>
          <w:sz w:val="28"/>
          <w:szCs w:val="28"/>
        </w:rPr>
      </w:pPr>
      <w:r w:rsidRPr="00196313">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196313" w:rsidP="00D452E9">
      <w:pPr>
        <w:rPr>
          <w:rFonts w:ascii="Times New Roman" w:hAnsi="Times New Roman" w:cs="Times New Roman"/>
          <w:sz w:val="28"/>
          <w:szCs w:val="28"/>
        </w:rPr>
      </w:pPr>
      <w:r w:rsidRPr="00196313">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30361D" w:rsidRPr="005301EE" w:rsidRDefault="0030361D"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w:t>
                  </w:r>
                  <w:proofErr w:type="spellStart"/>
                  <w:r w:rsidRPr="000E5C09">
                    <w:rPr>
                      <w:rFonts w:ascii="Times New Roman" w:hAnsi="Times New Roman" w:cs="Times New Roman"/>
                      <w:sz w:val="20"/>
                      <w:szCs w:val="20"/>
                    </w:rPr>
                    <w:t>предоставлении</w:t>
                  </w:r>
                  <w:r w:rsidRPr="005301EE">
                    <w:rPr>
                      <w:rFonts w:ascii="Times New Roman" w:hAnsi="Times New Roman" w:cs="Times New Roman"/>
                      <w:sz w:val="20"/>
                      <w:szCs w:val="20"/>
                    </w:rPr>
                    <w:t>земельного</w:t>
                  </w:r>
                  <w:proofErr w:type="spellEnd"/>
                  <w:r w:rsidRPr="005301EE">
                    <w:rPr>
                      <w:rFonts w:ascii="Times New Roman" w:hAnsi="Times New Roman" w:cs="Times New Roman"/>
                      <w:sz w:val="20"/>
                      <w:szCs w:val="20"/>
                    </w:rPr>
                    <w:t xml:space="preserve">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196313" w:rsidP="00D452E9">
      <w:pPr>
        <w:rPr>
          <w:rFonts w:ascii="Times New Roman" w:hAnsi="Times New Roman" w:cs="Times New Roman"/>
          <w:sz w:val="28"/>
          <w:szCs w:val="28"/>
        </w:rPr>
      </w:pPr>
      <w:r w:rsidRPr="00196313">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196313" w:rsidP="00D452E9">
      <w:pPr>
        <w:rPr>
          <w:rFonts w:ascii="Times New Roman" w:hAnsi="Times New Roman" w:cs="Times New Roman"/>
          <w:sz w:val="28"/>
          <w:szCs w:val="28"/>
        </w:rPr>
      </w:pPr>
      <w:r w:rsidRPr="00196313">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30361D" w:rsidRPr="005301EE" w:rsidRDefault="0030361D"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196313" w:rsidP="00D452E9">
      <w:pPr>
        <w:rPr>
          <w:rFonts w:ascii="Times New Roman" w:hAnsi="Times New Roman" w:cs="Times New Roman"/>
          <w:sz w:val="28"/>
          <w:szCs w:val="28"/>
        </w:rPr>
      </w:pPr>
      <w:r w:rsidRPr="00196313">
        <w:rPr>
          <w:noProof/>
        </w:rPr>
        <w:lastRenderedPageBreak/>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196313" w:rsidP="00D452E9">
      <w:pPr>
        <w:rPr>
          <w:rFonts w:ascii="Times New Roman" w:hAnsi="Times New Roman" w:cs="Times New Roman"/>
          <w:sz w:val="28"/>
          <w:szCs w:val="28"/>
        </w:rPr>
      </w:pPr>
      <w:r w:rsidRPr="00196313">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30361D" w:rsidRPr="005301EE" w:rsidRDefault="0030361D"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2F764A" w:rsidRDefault="00D452E9" w:rsidP="00570D57">
      <w:pPr>
        <w:jc w:val="both"/>
        <w:rPr>
          <w:rFonts w:ascii="Times New Roman" w:hAnsi="Times New Roman" w:cs="Times New Roman"/>
          <w:i/>
          <w:sz w:val="28"/>
          <w:szCs w:val="28"/>
        </w:rPr>
      </w:pPr>
      <w:r>
        <w:rPr>
          <w:rFonts w:ascii="Times New Roman" w:hAnsi="Times New Roman" w:cs="Times New Roman"/>
          <w:sz w:val="28"/>
          <w:szCs w:val="28"/>
        </w:rPr>
        <w:br w:type="page"/>
      </w:r>
      <w:bookmarkStart w:id="33" w:name="_GoBack"/>
      <w:bookmarkEnd w:id="33"/>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24"/>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92" w:rsidRDefault="00E47392">
      <w:r>
        <w:separator/>
      </w:r>
    </w:p>
  </w:endnote>
  <w:endnote w:type="continuationSeparator" w:id="0">
    <w:p w:rsidR="00E47392" w:rsidRDefault="00E47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92" w:rsidRDefault="00E47392">
      <w:r>
        <w:separator/>
      </w:r>
    </w:p>
  </w:footnote>
  <w:footnote w:type="continuationSeparator" w:id="0">
    <w:p w:rsidR="00E47392" w:rsidRDefault="00E47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1D" w:rsidRPr="00240DBC" w:rsidRDefault="00196313">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0361D"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AE5174">
      <w:rPr>
        <w:rFonts w:ascii="Times New Roman" w:hAnsi="Times New Roman" w:cs="Times New Roman"/>
        <w:noProof/>
        <w:sz w:val="16"/>
        <w:szCs w:val="16"/>
      </w:rPr>
      <w:t>39</w:t>
    </w:r>
    <w:r w:rsidRPr="00240DBC">
      <w:rPr>
        <w:rFonts w:ascii="Times New Roman" w:hAnsi="Times New Roman" w:cs="Times New Roman"/>
        <w:sz w:val="16"/>
        <w:szCs w:val="16"/>
      </w:rPr>
      <w:fldChar w:fldCharType="end"/>
    </w:r>
  </w:p>
  <w:p w:rsidR="0030361D" w:rsidRPr="00C7604B" w:rsidRDefault="0030361D"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55BE"/>
    <w:rsid w:val="0001041C"/>
    <w:rsid w:val="00013544"/>
    <w:rsid w:val="00022EFD"/>
    <w:rsid w:val="00030025"/>
    <w:rsid w:val="00034972"/>
    <w:rsid w:val="00045590"/>
    <w:rsid w:val="00053DFE"/>
    <w:rsid w:val="00060B1D"/>
    <w:rsid w:val="00060C91"/>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C1F"/>
    <w:rsid w:val="00124943"/>
    <w:rsid w:val="00135869"/>
    <w:rsid w:val="00135E42"/>
    <w:rsid w:val="00147235"/>
    <w:rsid w:val="001647E4"/>
    <w:rsid w:val="00166B60"/>
    <w:rsid w:val="00167D1C"/>
    <w:rsid w:val="001772E2"/>
    <w:rsid w:val="00181562"/>
    <w:rsid w:val="001927B3"/>
    <w:rsid w:val="00193C87"/>
    <w:rsid w:val="00194012"/>
    <w:rsid w:val="00196313"/>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4DE1"/>
    <w:rsid w:val="00262F32"/>
    <w:rsid w:val="00265DAD"/>
    <w:rsid w:val="0027122D"/>
    <w:rsid w:val="002753E0"/>
    <w:rsid w:val="002777E5"/>
    <w:rsid w:val="0028371E"/>
    <w:rsid w:val="0028393B"/>
    <w:rsid w:val="00283A2F"/>
    <w:rsid w:val="002917A3"/>
    <w:rsid w:val="00293FFF"/>
    <w:rsid w:val="00294507"/>
    <w:rsid w:val="002A07D7"/>
    <w:rsid w:val="002A248B"/>
    <w:rsid w:val="002C4CC7"/>
    <w:rsid w:val="002C7E17"/>
    <w:rsid w:val="002D086F"/>
    <w:rsid w:val="002E1985"/>
    <w:rsid w:val="002E2FF0"/>
    <w:rsid w:val="002E3E29"/>
    <w:rsid w:val="002E68E0"/>
    <w:rsid w:val="002F3169"/>
    <w:rsid w:val="002F764A"/>
    <w:rsid w:val="003022BD"/>
    <w:rsid w:val="0030361D"/>
    <w:rsid w:val="00321EE6"/>
    <w:rsid w:val="00324EDC"/>
    <w:rsid w:val="0033190E"/>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4BB8"/>
    <w:rsid w:val="0045104E"/>
    <w:rsid w:val="00456F64"/>
    <w:rsid w:val="0046654F"/>
    <w:rsid w:val="0048267C"/>
    <w:rsid w:val="00483BCF"/>
    <w:rsid w:val="004941CC"/>
    <w:rsid w:val="0049612F"/>
    <w:rsid w:val="004A03C0"/>
    <w:rsid w:val="004A5439"/>
    <w:rsid w:val="004B222A"/>
    <w:rsid w:val="004B64CD"/>
    <w:rsid w:val="004C1EA6"/>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70D57"/>
    <w:rsid w:val="0057173F"/>
    <w:rsid w:val="00580C8B"/>
    <w:rsid w:val="00585D01"/>
    <w:rsid w:val="005A1C9C"/>
    <w:rsid w:val="005B1DE4"/>
    <w:rsid w:val="005C0B19"/>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8FA"/>
    <w:rsid w:val="007A0BF3"/>
    <w:rsid w:val="007A2C00"/>
    <w:rsid w:val="007A793E"/>
    <w:rsid w:val="007C0649"/>
    <w:rsid w:val="007D0212"/>
    <w:rsid w:val="007D6D81"/>
    <w:rsid w:val="007D7E2F"/>
    <w:rsid w:val="007E5185"/>
    <w:rsid w:val="007E7DFC"/>
    <w:rsid w:val="007F0E1E"/>
    <w:rsid w:val="007F1111"/>
    <w:rsid w:val="007F2EC8"/>
    <w:rsid w:val="0080053A"/>
    <w:rsid w:val="0080653A"/>
    <w:rsid w:val="00807CAC"/>
    <w:rsid w:val="0081080E"/>
    <w:rsid w:val="00820226"/>
    <w:rsid w:val="00821EBC"/>
    <w:rsid w:val="00831B8D"/>
    <w:rsid w:val="00837A28"/>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B344B"/>
    <w:rsid w:val="008B53A2"/>
    <w:rsid w:val="008B6021"/>
    <w:rsid w:val="008C1977"/>
    <w:rsid w:val="008D0BBA"/>
    <w:rsid w:val="008D2EAE"/>
    <w:rsid w:val="008E2CED"/>
    <w:rsid w:val="008E3537"/>
    <w:rsid w:val="008F1209"/>
    <w:rsid w:val="008F55DF"/>
    <w:rsid w:val="00905BBE"/>
    <w:rsid w:val="00910358"/>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41470"/>
    <w:rsid w:val="00A5287B"/>
    <w:rsid w:val="00A61E6A"/>
    <w:rsid w:val="00A74736"/>
    <w:rsid w:val="00A80C5F"/>
    <w:rsid w:val="00A81B6B"/>
    <w:rsid w:val="00A81D9E"/>
    <w:rsid w:val="00A8270E"/>
    <w:rsid w:val="00A8278A"/>
    <w:rsid w:val="00A915BD"/>
    <w:rsid w:val="00A93BAE"/>
    <w:rsid w:val="00AA0E52"/>
    <w:rsid w:val="00AB52BF"/>
    <w:rsid w:val="00AB54CC"/>
    <w:rsid w:val="00AC3CE6"/>
    <w:rsid w:val="00AD33C0"/>
    <w:rsid w:val="00AE5174"/>
    <w:rsid w:val="00AE62FE"/>
    <w:rsid w:val="00AE70E0"/>
    <w:rsid w:val="00AF2A77"/>
    <w:rsid w:val="00B011A8"/>
    <w:rsid w:val="00B035DB"/>
    <w:rsid w:val="00B038C6"/>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E4AB9"/>
    <w:rsid w:val="00CE6644"/>
    <w:rsid w:val="00CF46A7"/>
    <w:rsid w:val="00CF730C"/>
    <w:rsid w:val="00CF7345"/>
    <w:rsid w:val="00D13268"/>
    <w:rsid w:val="00D24F4C"/>
    <w:rsid w:val="00D27E60"/>
    <w:rsid w:val="00D3309E"/>
    <w:rsid w:val="00D452E9"/>
    <w:rsid w:val="00D510A7"/>
    <w:rsid w:val="00D51651"/>
    <w:rsid w:val="00D54048"/>
    <w:rsid w:val="00D71F86"/>
    <w:rsid w:val="00D7490F"/>
    <w:rsid w:val="00D76051"/>
    <w:rsid w:val="00D7691B"/>
    <w:rsid w:val="00D845A9"/>
    <w:rsid w:val="00D87D5D"/>
    <w:rsid w:val="00D93509"/>
    <w:rsid w:val="00DA57E9"/>
    <w:rsid w:val="00DA74C5"/>
    <w:rsid w:val="00DB2653"/>
    <w:rsid w:val="00DB660B"/>
    <w:rsid w:val="00DC7658"/>
    <w:rsid w:val="00DD2529"/>
    <w:rsid w:val="00DD35E8"/>
    <w:rsid w:val="00DD42C2"/>
    <w:rsid w:val="00DE1FB9"/>
    <w:rsid w:val="00DE2E48"/>
    <w:rsid w:val="00DE4010"/>
    <w:rsid w:val="00DE635D"/>
    <w:rsid w:val="00DF0D4B"/>
    <w:rsid w:val="00DF4F1A"/>
    <w:rsid w:val="00E00C3C"/>
    <w:rsid w:val="00E03085"/>
    <w:rsid w:val="00E05483"/>
    <w:rsid w:val="00E10AE9"/>
    <w:rsid w:val="00E227EC"/>
    <w:rsid w:val="00E22A81"/>
    <w:rsid w:val="00E260BD"/>
    <w:rsid w:val="00E37627"/>
    <w:rsid w:val="00E47392"/>
    <w:rsid w:val="00E51A5A"/>
    <w:rsid w:val="00E637A0"/>
    <w:rsid w:val="00E6645B"/>
    <w:rsid w:val="00E710D6"/>
    <w:rsid w:val="00E80060"/>
    <w:rsid w:val="00E81357"/>
    <w:rsid w:val="00E81A0F"/>
    <w:rsid w:val="00E86FD2"/>
    <w:rsid w:val="00EA0F46"/>
    <w:rsid w:val="00EA7E41"/>
    <w:rsid w:val="00EC5D6D"/>
    <w:rsid w:val="00ED5B1D"/>
    <w:rsid w:val="00ED677B"/>
    <w:rsid w:val="00EE19EB"/>
    <w:rsid w:val="00EE3BE9"/>
    <w:rsid w:val="00EF6C5F"/>
    <w:rsid w:val="00F0675E"/>
    <w:rsid w:val="00F121A5"/>
    <w:rsid w:val="00F15469"/>
    <w:rsid w:val="00F2628D"/>
    <w:rsid w:val="00F405BD"/>
    <w:rsid w:val="00F462BF"/>
    <w:rsid w:val="00F46C20"/>
    <w:rsid w:val="00F471FD"/>
    <w:rsid w:val="00F64247"/>
    <w:rsid w:val="00F72CD2"/>
    <w:rsid w:val="00F74B28"/>
    <w:rsid w:val="00F75F0B"/>
    <w:rsid w:val="00F82BC2"/>
    <w:rsid w:val="00F8336F"/>
    <w:rsid w:val="00F83DC7"/>
    <w:rsid w:val="00F87A21"/>
    <w:rsid w:val="00F90556"/>
    <w:rsid w:val="00FA2B42"/>
    <w:rsid w:val="00FB23B3"/>
    <w:rsid w:val="00FB5BF6"/>
    <w:rsid w:val="00FB76A6"/>
    <w:rsid w:val="00FC44A3"/>
    <w:rsid w:val="00FC5FE4"/>
    <w:rsid w:val="00FD6B53"/>
    <w:rsid w:val="00FE0AC3"/>
    <w:rsid w:val="00FE1E48"/>
    <w:rsid w:val="00FE4953"/>
    <w:rsid w:val="00FF17F5"/>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6" type="connector" idref="#AutoShape 22"/>
        <o:r id="V:Rule17" type="connector" idref="#AutoShape 24"/>
        <o:r id="V:Rule18" type="connector" idref="#AutoShape 4"/>
        <o:r id="V:Rule19" type="connector" idref="#AutoShape 13"/>
        <o:r id="V:Rule20" type="connector" idref="#AutoShape 15"/>
        <o:r id="V:Rule21" type="connector" idref="#AutoShape 6"/>
        <o:r id="V:Rule22" type="connector" idref="#AutoShape 16"/>
        <o:r id="V:Rule23" type="connector" idref="#AutoShape 12"/>
        <o:r id="V:Rule24" type="connector" idref="#AutoShape 11"/>
        <o:r id="V:Rule25" type="connector" idref="#AutoShape 5"/>
        <o:r id="V:Rule26" type="connector" idref="#AutoShape 26"/>
        <o:r id="V:Rule27" type="connector" idref="#AutoShape 28"/>
        <o:r id="V:Rule28" type="connector" idref="#AutoShape 3"/>
        <o:r id="V:Rule29" type="connector" idref="#AutoShape 23"/>
        <o:r id="V:Rule30"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garantF1://70093794.0" TargetMode="External"/><Relationship Id="rId18" Type="http://schemas.openxmlformats.org/officeDocument/2006/relationships/hyperlink" Target="garantF1://12077515.7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garantF1://12087691.0" TargetMode="External"/><Relationship Id="rId17" Type="http://schemas.openxmlformats.org/officeDocument/2006/relationships/hyperlink" Target="http://home.garant.ru/document?id=70778720&amp;sub=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1079;&#1072;&#1073;&#1072;&#1081;&#1082;&#1072;&#1083;&#1100;&#1089;&#1082;&#1080;&#1081;&#1082;&#1088;&#1072;&#1081;.&#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2048567.0" TargetMode="External"/><Relationship Id="rId10" Type="http://schemas.openxmlformats.org/officeDocument/2006/relationships/hyperlink" Target="garantF1://94874.0" TargetMode="External"/><Relationship Id="rId19" Type="http://schemas.openxmlformats.org/officeDocument/2006/relationships/hyperlink" Target="consultantplus://offline/ref=F230A7E4589A786FFB9391FFFF147C125014BB77682EAFB7BF023E4F6DG9VEX"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890941.3145" TargetMode="External"/><Relationship Id="rId22" Type="http://schemas.openxmlformats.org/officeDocument/2006/relationships/hyperlink" Target="http://www.pgu.e-zab.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992E-40AA-449C-B346-E0045091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12285</Words>
  <Characters>70026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2</cp:revision>
  <cp:lastPrinted>2015-11-08T23:31:00Z</cp:lastPrinted>
  <dcterms:created xsi:type="dcterms:W3CDTF">2015-12-16T01:21:00Z</dcterms:created>
  <dcterms:modified xsi:type="dcterms:W3CDTF">2015-12-16T01:21:00Z</dcterms:modified>
</cp:coreProperties>
</file>