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927" w:rsidRPr="00A22927" w:rsidRDefault="00A22927" w:rsidP="00A22927">
      <w:pPr>
        <w:pStyle w:val="ConsPlusTitle"/>
        <w:widowControl/>
        <w:ind w:firstLine="709"/>
        <w:jc w:val="right"/>
        <w:rPr>
          <w:b w:val="0"/>
          <w:szCs w:val="28"/>
        </w:rPr>
      </w:pPr>
      <w:r w:rsidRPr="00A22927">
        <w:rPr>
          <w:b w:val="0"/>
          <w:szCs w:val="28"/>
        </w:rPr>
        <w:t>Приложение к Решению № 29</w:t>
      </w:r>
    </w:p>
    <w:p w:rsidR="00A22927" w:rsidRPr="00A22927" w:rsidRDefault="00A22927" w:rsidP="00A22927">
      <w:pPr>
        <w:pStyle w:val="ConsPlusTitle"/>
        <w:widowControl/>
        <w:ind w:firstLine="709"/>
        <w:jc w:val="right"/>
        <w:rPr>
          <w:b w:val="0"/>
          <w:szCs w:val="28"/>
        </w:rPr>
      </w:pPr>
      <w:r w:rsidRPr="00A22927">
        <w:rPr>
          <w:b w:val="0"/>
          <w:szCs w:val="28"/>
        </w:rPr>
        <w:t>от 26 декабря 2017 года</w:t>
      </w:r>
    </w:p>
    <w:p w:rsidR="00A22927" w:rsidRPr="00A22927" w:rsidRDefault="00A22927" w:rsidP="00A22927">
      <w:pPr>
        <w:pStyle w:val="ConsPlusTitle"/>
        <w:widowControl/>
        <w:ind w:firstLine="709"/>
        <w:jc w:val="right"/>
        <w:rPr>
          <w:b w:val="0"/>
          <w:szCs w:val="28"/>
        </w:rPr>
      </w:pPr>
      <w:r w:rsidRPr="00A22927">
        <w:rPr>
          <w:b w:val="0"/>
          <w:szCs w:val="28"/>
        </w:rPr>
        <w:t>(в редакции от 26.03.2018 года Решение № 7)</w:t>
      </w:r>
    </w:p>
    <w:p w:rsidR="00A22927" w:rsidRDefault="00A22927" w:rsidP="00A22927">
      <w:pPr>
        <w:pStyle w:val="ConsPlusTitle"/>
        <w:widowControl/>
        <w:ind w:firstLine="709"/>
        <w:jc w:val="right"/>
        <w:rPr>
          <w:sz w:val="28"/>
          <w:szCs w:val="28"/>
        </w:rPr>
      </w:pPr>
    </w:p>
    <w:p w:rsidR="00BE0DDA" w:rsidRPr="00BE0DDA" w:rsidRDefault="00BE0DDA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  <w:r w:rsidRPr="00BE0DDA">
        <w:rPr>
          <w:sz w:val="28"/>
          <w:szCs w:val="28"/>
        </w:rPr>
        <w:t>Муниципальная долгосрочная целевая программа</w:t>
      </w:r>
    </w:p>
    <w:p w:rsidR="00BE0DDA" w:rsidRPr="00BE0DDA" w:rsidRDefault="00BE0DDA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  <w:r w:rsidRPr="00BE0DDA">
        <w:rPr>
          <w:sz w:val="28"/>
          <w:szCs w:val="28"/>
        </w:rPr>
        <w:t>«Формирование современной городской среды на период 2018-2022 годы»</w:t>
      </w:r>
    </w:p>
    <w:p w:rsidR="00BE0DDA" w:rsidRPr="00BE0DDA" w:rsidRDefault="00BE0DDA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0DDA" w:rsidRPr="00BE0DDA" w:rsidRDefault="00BE0DDA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DDA">
        <w:rPr>
          <w:rFonts w:ascii="Times New Roman" w:hAnsi="Times New Roman" w:cs="Times New Roman"/>
          <w:b/>
          <w:sz w:val="28"/>
          <w:szCs w:val="28"/>
        </w:rPr>
        <w:t>Паспорт муниципальной долгосрочной целевой программы</w:t>
      </w:r>
    </w:p>
    <w:p w:rsidR="00BE0DDA" w:rsidRPr="00BE0DDA" w:rsidRDefault="00BE0DDA" w:rsidP="00E14B26">
      <w:pPr>
        <w:pStyle w:val="ConsPlusTitle"/>
        <w:widowControl/>
        <w:ind w:firstLine="709"/>
        <w:jc w:val="center"/>
        <w:rPr>
          <w:sz w:val="28"/>
          <w:szCs w:val="28"/>
        </w:rPr>
      </w:pPr>
      <w:r w:rsidRPr="00BE0DDA">
        <w:rPr>
          <w:sz w:val="28"/>
          <w:szCs w:val="28"/>
        </w:rPr>
        <w:t>«Формирование современной городской среды на период 2018-2022 годы»</w:t>
      </w:r>
    </w:p>
    <w:p w:rsidR="00BE0DDA" w:rsidRPr="00BE0DDA" w:rsidRDefault="00BE0DDA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E0DDA" w:rsidRPr="00BE0DDA" w:rsidRDefault="00BE0DDA" w:rsidP="00F06C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8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7740"/>
      </w:tblGrid>
      <w:tr w:rsidR="00BE0DDA" w:rsidRPr="00BE0DDA" w:rsidTr="00E14B26">
        <w:tc>
          <w:tcPr>
            <w:tcW w:w="2448" w:type="dxa"/>
          </w:tcPr>
          <w:p w:rsidR="00BE0DDA" w:rsidRPr="00BE0DDA" w:rsidRDefault="00BE0DDA" w:rsidP="00E14B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7740" w:type="dxa"/>
          </w:tcPr>
          <w:p w:rsidR="00BE0DDA" w:rsidRPr="00BE0DDA" w:rsidRDefault="00BE0DDA" w:rsidP="00E14B26">
            <w:pPr>
              <w:pStyle w:val="ConsPlusTitle"/>
              <w:widowControl/>
              <w:jc w:val="both"/>
              <w:rPr>
                <w:b w:val="0"/>
                <w:sz w:val="28"/>
                <w:szCs w:val="28"/>
              </w:rPr>
            </w:pPr>
            <w:r w:rsidRPr="00BE0DDA">
              <w:rPr>
                <w:b w:val="0"/>
                <w:color w:val="000000"/>
                <w:sz w:val="28"/>
                <w:szCs w:val="28"/>
              </w:rPr>
              <w:t xml:space="preserve">Муниципальная долгосрочная целевая программа "Благоустройство территории </w:t>
            </w:r>
            <w:r w:rsidRPr="00BE0DDA">
              <w:rPr>
                <w:b w:val="0"/>
                <w:sz w:val="28"/>
                <w:szCs w:val="28"/>
              </w:rPr>
              <w:t>городского поселения «Аксеново-Зиловское» на период 2018-2022 годы»</w:t>
            </w:r>
          </w:p>
          <w:p w:rsidR="00BE0DDA" w:rsidRPr="00BE0DDA" w:rsidRDefault="00BE0DDA" w:rsidP="00F06C7B">
            <w:pPr>
              <w:pStyle w:val="ConsPlusNonformat"/>
              <w:widowControl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(далее - Программа)</w:t>
            </w:r>
          </w:p>
        </w:tc>
      </w:tr>
      <w:tr w:rsidR="00BE0DDA" w:rsidRPr="00BE0DDA" w:rsidTr="00E14B26">
        <w:tc>
          <w:tcPr>
            <w:tcW w:w="2448" w:type="dxa"/>
          </w:tcPr>
          <w:p w:rsidR="00BE0DDA" w:rsidRPr="00BE0DDA" w:rsidRDefault="00BE0DDA" w:rsidP="00E14B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7740" w:type="dxa"/>
          </w:tcPr>
          <w:p w:rsidR="00BE0DDA" w:rsidRPr="00BE0DDA" w:rsidRDefault="00BE0DDA" w:rsidP="00E14B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Гражданский кодекс Российской Федерации, Бюджетный кодекс Российской Федерации, Федеральный закон от 06.10.2003 N 131-ФЗ «Об общих принципах организации местного самоуправления в Российской Федерации». </w:t>
            </w:r>
          </w:p>
        </w:tc>
      </w:tr>
      <w:tr w:rsidR="00BE0DDA" w:rsidRPr="00BE0DDA" w:rsidTr="00E14B26">
        <w:tc>
          <w:tcPr>
            <w:tcW w:w="2448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Муниципальный  заказчик Программы</w:t>
            </w:r>
          </w:p>
        </w:tc>
        <w:tc>
          <w:tcPr>
            <w:tcW w:w="7740" w:type="dxa"/>
          </w:tcPr>
          <w:p w:rsidR="00BE0DDA" w:rsidRPr="00BE0DDA" w:rsidRDefault="00BE0DDA" w:rsidP="00E14B26">
            <w:pPr>
              <w:pStyle w:val="ConsPlusTitle"/>
              <w:widowControl/>
              <w:jc w:val="both"/>
              <w:rPr>
                <w:sz w:val="28"/>
                <w:szCs w:val="28"/>
              </w:rPr>
            </w:pPr>
            <w:r w:rsidRPr="00BE0DDA">
              <w:rPr>
                <w:b w:val="0"/>
                <w:sz w:val="28"/>
                <w:szCs w:val="28"/>
              </w:rPr>
              <w:t>Администрация городского поселения «Аксеново-Зиловское» Забайкальского края Чернышевского района</w:t>
            </w:r>
          </w:p>
        </w:tc>
      </w:tr>
      <w:tr w:rsidR="00BE0DDA" w:rsidRPr="00BE0DDA" w:rsidTr="00E14B26">
        <w:tc>
          <w:tcPr>
            <w:tcW w:w="2448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7740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Администрация городского поселения «Аксеново-Зиловское»</w:t>
            </w:r>
          </w:p>
        </w:tc>
      </w:tr>
      <w:tr w:rsidR="00BE0DDA" w:rsidRPr="00BE0DDA" w:rsidTr="00E14B26">
        <w:tc>
          <w:tcPr>
            <w:tcW w:w="2448" w:type="dxa"/>
            <w:vAlign w:val="center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Исполнители 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br/>
              <w:t>мероприятий 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br/>
              <w:t>Программы: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7740" w:type="dxa"/>
            <w:vAlign w:val="center"/>
          </w:tcPr>
          <w:p w:rsidR="00BE0DDA" w:rsidRPr="00BE0DDA" w:rsidRDefault="00BE0DDA" w:rsidP="00E14B2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Администрация городского поселения «Аксеново-Зиловское»</w:t>
            </w:r>
          </w:p>
        </w:tc>
      </w:tr>
      <w:tr w:rsidR="00BE0DDA" w:rsidRPr="00BE0DDA" w:rsidTr="00E14B26">
        <w:tc>
          <w:tcPr>
            <w:tcW w:w="2448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Основные цели Программы</w:t>
            </w:r>
          </w:p>
        </w:tc>
        <w:tc>
          <w:tcPr>
            <w:tcW w:w="7740" w:type="dxa"/>
          </w:tcPr>
          <w:p w:rsidR="00BE0DDA" w:rsidRPr="00BE0DDA" w:rsidRDefault="00BE0DDA" w:rsidP="00E14B26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совершенствование системы комплексного благоустройства 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городского поселения «Аксеново-Зиловское»</w:t>
            </w:r>
          </w:p>
          <w:p w:rsidR="00E14B26" w:rsidRDefault="00BE0DDA" w:rsidP="00E14B2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E14B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повышение уровня внешнего благоустройства и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санитарного содержания городского поселения «Аксеново-Зиловское» </w:t>
            </w:r>
          </w:p>
          <w:p w:rsidR="00BE0DDA" w:rsidRPr="00BE0DDA" w:rsidRDefault="00BE0DDA" w:rsidP="00E14B2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- Совершенствование эстетического вида городского поселения «Аксеново-Зиловское» Забайкальского края Чернышевского района создание гармоничной архитектурно-ландшафтной среды</w:t>
            </w:r>
          </w:p>
          <w:p w:rsidR="00BE0DDA" w:rsidRPr="00BE0DDA" w:rsidRDefault="00BE0DDA" w:rsidP="00E14B26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- активизации работ по благоустройству территории поселения, создание систем наружного освещения улиц населенного пункта;</w:t>
            </w:r>
          </w:p>
          <w:p w:rsidR="00BE0DDA" w:rsidRPr="00BE0DDA" w:rsidRDefault="00BE0DDA" w:rsidP="00E14B26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- развитие и поддержка инициатив жителей населенных пунктов по благоустройству санитарной очистке придомовых территорий, создание детских площадок</w:t>
            </w:r>
          </w:p>
          <w:p w:rsidR="00BE0DDA" w:rsidRPr="00BE0DDA" w:rsidRDefault="00BE0DDA" w:rsidP="00E14B26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асфальтирование дворовых территорий и подъезд к ним  </w:t>
            </w:r>
          </w:p>
          <w:p w:rsidR="00BE0DDA" w:rsidRPr="00BE0DDA" w:rsidRDefault="00BE0DDA" w:rsidP="00E14B26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- обеспечение безопасного проживания и жизнедеятельности населения поселения, создание комфортных условий проживания и отдыха населения, обеспечение экологической безопасности, улучшение эстетического состояния объектов благоустройства и их бесперебойного функционирования</w:t>
            </w:r>
          </w:p>
          <w:p w:rsidR="00BE0DDA" w:rsidRPr="00BE0DDA" w:rsidRDefault="00BE0DDA" w:rsidP="00F06C7B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DA" w:rsidRPr="00BE0DDA" w:rsidTr="00E14B26">
        <w:tc>
          <w:tcPr>
            <w:tcW w:w="2448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Основные задачи Программы</w:t>
            </w:r>
          </w:p>
        </w:tc>
        <w:tc>
          <w:tcPr>
            <w:tcW w:w="7740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организация взаимодействия между предприятиями, организациями и учреждениями при решении вопросов благоустройства территории поселения.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приведение в качественное состояние элементов благоустройства.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привлечение жителей к участию в решении проблем благоустройства.</w:t>
            </w:r>
          </w:p>
          <w:p w:rsidR="00BE0DDA" w:rsidRPr="00BE0DDA" w:rsidRDefault="00BE0DDA" w:rsidP="00E14B26">
            <w:pPr>
              <w:pStyle w:val="printj"/>
              <w:spacing w:before="0" w:beforeAutospacing="0" w:after="0" w:afterAutospacing="0"/>
              <w:jc w:val="both"/>
              <w:rPr>
                <w:color w:val="C00000"/>
                <w:sz w:val="28"/>
                <w:szCs w:val="28"/>
              </w:rPr>
            </w:pPr>
            <w:r w:rsidRPr="00BE0DDA">
              <w:rPr>
                <w:sz w:val="28"/>
                <w:szCs w:val="28"/>
              </w:rPr>
              <w:t>- создание уличного освещения, путем заключения муниципального контракта .</w:t>
            </w:r>
          </w:p>
          <w:p w:rsidR="00BE0DDA" w:rsidRPr="00BE0DDA" w:rsidRDefault="00BE0DDA" w:rsidP="00E14B26">
            <w:pPr>
              <w:pStyle w:val="printj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E0DDA">
              <w:rPr>
                <w:sz w:val="28"/>
                <w:szCs w:val="28"/>
              </w:rPr>
              <w:t>- оздоровление санитарной экологической обстановки в поселении и на свободных территориях, ликвидация свалок бытового мусора.</w:t>
            </w:r>
          </w:p>
          <w:p w:rsidR="00BE0DDA" w:rsidRPr="00BE0DDA" w:rsidRDefault="00BE0DDA" w:rsidP="00E14B26">
            <w:pPr>
              <w:pStyle w:val="printj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E0DDA">
              <w:rPr>
                <w:sz w:val="28"/>
                <w:szCs w:val="28"/>
              </w:rPr>
              <w:t>- оздоровление санитарной экологической обстановки в местах санкционированного размещения ТБО, выполнить зачистки, обваловать, оградить, обустроить подъездные пути.</w:t>
            </w:r>
          </w:p>
          <w:p w:rsidR="00BE0DDA" w:rsidRPr="00BE0DDA" w:rsidRDefault="00BE0DDA" w:rsidP="00E14B26">
            <w:pPr>
              <w:pStyle w:val="printj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E0DDA">
              <w:rPr>
                <w:sz w:val="28"/>
                <w:szCs w:val="28"/>
              </w:rPr>
              <w:t xml:space="preserve">- асфальтирование дворовых территорий и подъезд к ним; создание детских площадок для улучшения и внедрения дополнительных мест отдыха </w:t>
            </w:r>
          </w:p>
        </w:tc>
      </w:tr>
      <w:tr w:rsidR="00BE0DDA" w:rsidRPr="00BE0DDA" w:rsidTr="00E14B26">
        <w:tc>
          <w:tcPr>
            <w:tcW w:w="2448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7740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2018 – 2022годы</w:t>
            </w:r>
          </w:p>
        </w:tc>
      </w:tr>
      <w:tr w:rsidR="00BE0DDA" w:rsidRPr="00BE0DDA" w:rsidTr="00E14B26">
        <w:tc>
          <w:tcPr>
            <w:tcW w:w="2448" w:type="dxa"/>
          </w:tcPr>
          <w:p w:rsidR="00BE0DDA" w:rsidRPr="00BE0DDA" w:rsidRDefault="00E14B26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 w:rsidR="00BE0DDA" w:rsidRPr="00BE0DDA">
              <w:rPr>
                <w:rFonts w:ascii="Times New Roman" w:hAnsi="Times New Roman" w:cs="Times New Roman"/>
                <w:sz w:val="28"/>
                <w:szCs w:val="28"/>
              </w:rPr>
              <w:t xml:space="preserve">и источники финансирования 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7740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 Программы составляет:       тыс. рублей,  в том числе: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2018 год- 4303,9 тыс. руб.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2019 год-3000,0 тыс. руб.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2020 год- 3000,0 тыс. руб.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 xml:space="preserve">2021 год- 3000,0 тыс. руб. 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2022 год – 3000,0 тыс. руб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В том числе средства местного бюджета – 1141,3 тыс. рублей;</w:t>
            </w:r>
          </w:p>
        </w:tc>
      </w:tr>
      <w:tr w:rsidR="00BE0DDA" w:rsidRPr="00BE0DDA" w:rsidTr="00E14B26">
        <w:tc>
          <w:tcPr>
            <w:tcW w:w="2448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Ожидаемые конечные результаты реализации Программы</w:t>
            </w:r>
          </w:p>
        </w:tc>
        <w:tc>
          <w:tcPr>
            <w:tcW w:w="7740" w:type="dxa"/>
          </w:tcPr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единое управление комплексным благоустройством 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городского поселения «Аксеново-Зиловское» Забайкальского края Чернышевского района</w:t>
            </w: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определение перспективы улучшения благоустройства 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городского поселения «Аксеново-Зиловское» Забайкальского края Чернышевского района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создание условий для работы и отдыха жителей поселения.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улучшение состояния территорий 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городского поселения «Аксеново-Зиловское» Забайкальского края Чернышевского района</w:t>
            </w: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привитие жителям 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городского поселения</w:t>
            </w: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любви и </w:t>
            </w:r>
            <w:r w:rsidRPr="00BE0D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уважения к своему поселку, к соблюдению чистоты и порядка на территории 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городского поселения «Аксеново-Зиловское» Забайкальского края Чернышевского района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- улучшение экологической обстановки и создание среды, комфортной для проживания жителей поселения;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- совершенствование эстетического состояния территории;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 увеличение площади благоустроенных  зелёных насаждений в поселении; 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iCs/>
                <w:sz w:val="28"/>
                <w:szCs w:val="28"/>
              </w:rPr>
              <w:t>- создание зелёных зон для отдыха жителей и гостей поселения;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iCs/>
                <w:sz w:val="28"/>
                <w:szCs w:val="28"/>
              </w:rPr>
              <w:t>- п</w:t>
            </w: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 xml:space="preserve">редотвращение сокращения зелёных насаждений 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-ликвидация несанкционированных свалок в населённых пунктах поселения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 xml:space="preserve">- увеличение количества высаживаемых деревьев 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- увеличение площади цветочного оформления;</w:t>
            </w:r>
          </w:p>
          <w:p w:rsidR="00BE0DDA" w:rsidRPr="00BE0DDA" w:rsidRDefault="00BE0DDA" w:rsidP="00E14B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DDA">
              <w:rPr>
                <w:rFonts w:ascii="Times New Roman" w:hAnsi="Times New Roman" w:cs="Times New Roman"/>
                <w:sz w:val="28"/>
                <w:szCs w:val="28"/>
              </w:rPr>
              <w:t>-  благоустроенность населенного пункта поселения;</w:t>
            </w:r>
          </w:p>
        </w:tc>
      </w:tr>
    </w:tbl>
    <w:p w:rsidR="00BE0DDA" w:rsidRPr="00BE0DDA" w:rsidRDefault="00BE0DDA" w:rsidP="00F06C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DDA" w:rsidRPr="00BE0DDA" w:rsidRDefault="00BE0DDA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DDA">
        <w:rPr>
          <w:rFonts w:ascii="Times New Roman" w:hAnsi="Times New Roman" w:cs="Times New Roman"/>
          <w:b/>
          <w:sz w:val="28"/>
          <w:szCs w:val="28"/>
        </w:rPr>
        <w:t>Раздел 1. СОДЕРЖАНИЕ ПРОБЛЕМЫ И ОБОСНОВАНИЕ</w:t>
      </w:r>
    </w:p>
    <w:p w:rsidR="00BE0DDA" w:rsidRPr="00BE0DDA" w:rsidRDefault="00BE0DDA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DDA">
        <w:rPr>
          <w:rFonts w:ascii="Times New Roman" w:hAnsi="Times New Roman" w:cs="Times New Roman"/>
          <w:b/>
          <w:sz w:val="28"/>
          <w:szCs w:val="28"/>
        </w:rPr>
        <w:t>НЕОБХОДИМОСТИ ЕЕ РЕШЕНИЯ ПРОГРАММНЫМИ МЕТОДАМИ</w:t>
      </w:r>
    </w:p>
    <w:p w:rsidR="00BE0DDA" w:rsidRPr="00BE0DDA" w:rsidRDefault="00BE0DDA" w:rsidP="00F06C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DDA" w:rsidRPr="00BE0DDA" w:rsidRDefault="00BE0DDA" w:rsidP="00F06C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 xml:space="preserve">Природно-климатические условия </w:t>
      </w:r>
      <w:r w:rsidRPr="00BE0DDA">
        <w:rPr>
          <w:b/>
          <w:sz w:val="28"/>
          <w:szCs w:val="28"/>
        </w:rPr>
        <w:t>городского поселения «Аксеново-Зиловское» Забайкальского края Чернышевского района</w:t>
      </w:r>
      <w:r w:rsidRPr="00BE0DDA">
        <w:rPr>
          <w:sz w:val="28"/>
          <w:szCs w:val="28"/>
        </w:rPr>
        <w:t>, его географическое положение и рельеф создают относительно благоприятные предпосылки для проведения работ по благоустройству территорий.</w:t>
      </w:r>
    </w:p>
    <w:p w:rsidR="00BE0DDA" w:rsidRPr="00BE0DDA" w:rsidRDefault="00BE0DDA" w:rsidP="00F06C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 xml:space="preserve">Численность населения составляет 3957 человек. На территории поселения находятся организации такие как: физкультурно-оздоровительный комплекс «Багульник», МДОУ д/с «Медвежонок», дом детского творчества, МОУ СОШ №70, больница, железнодорожные организации. </w:t>
      </w:r>
    </w:p>
    <w:p w:rsidR="00BE0DDA" w:rsidRPr="00BE0DDA" w:rsidRDefault="00BE0DDA" w:rsidP="00F06C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 xml:space="preserve">Большие нарекания вызывают благоустройство и санитарное содержание дворовых территорий. По-прежнему серьезную озабоченность вызывают состояние сбора, утилизации и захоронения бытовых и промышленных отходов, освещение улиц поселения, капитальный ремонт внутри поселковых дорог, обустройство пред домовых территорий и подъезда к ним, нехватка детских площадок.  </w:t>
      </w:r>
    </w:p>
    <w:p w:rsidR="00BE0DDA" w:rsidRPr="00BE0DDA" w:rsidRDefault="00BE0DDA" w:rsidP="00F06C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Для решения данной проблемы требуется участие и взаимодействие органов местного самоуправления муниципального района с привлечением населения, предприятий и организаций, наличия финансирования с привлечением источников всех уровней, что обусловливает необходимость разработки и применения данной Программы.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 xml:space="preserve">Несмотря на предпринимаемые меры, растет количество несанкционированных свалок мусора и бытовых отходов, отдельные домовладения не ухожены. 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lastRenderedPageBreak/>
        <w:t xml:space="preserve">Недостаточно занимаются благоустройством и содержанием закрепленных территорий организации, расположенные на территории населенного пункта поселения.  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 xml:space="preserve">Для решения проблем по благоустройству населенных пунктов поселения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 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E0DDA" w:rsidRPr="00BE0DDA" w:rsidRDefault="00BE0DDA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DDA">
        <w:rPr>
          <w:rFonts w:ascii="Times New Roman" w:hAnsi="Times New Roman" w:cs="Times New Roman"/>
          <w:b/>
          <w:sz w:val="28"/>
          <w:szCs w:val="28"/>
        </w:rPr>
        <w:t>Раздел 2. ОСНОВНЫЕ ЦЕЛИ И ЗАДАЧИ, СРОКИ И ЭТАПЫ</w:t>
      </w:r>
    </w:p>
    <w:p w:rsidR="00BE0DDA" w:rsidRPr="00BE0DDA" w:rsidRDefault="00BE0DDA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DDA">
        <w:rPr>
          <w:rFonts w:ascii="Times New Roman" w:hAnsi="Times New Roman" w:cs="Times New Roman"/>
          <w:b/>
          <w:sz w:val="28"/>
          <w:szCs w:val="28"/>
        </w:rPr>
        <w:t>РЕАЛИЗАЦИИ, ЦЕЛЕВЫЕ ИНДИКАТОРЫ И ПОКАЗАТЕЛИ ПРОГРАММЫ</w:t>
      </w:r>
    </w:p>
    <w:p w:rsidR="00BE0DDA" w:rsidRPr="00BE0DDA" w:rsidRDefault="00BE0DDA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2.1. Анализ существующего положения в комплексном благоустройстве поселения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>Для определения комплекса проблем, подлежащих программному решению, проведен анализ существующего положения в комплексном благоустройстве поселения. Анализ проведен по 3 показателям, по результатам исследования которых, сформулированы цели, задачи и направления деятельности при осуществлении программы.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2.2. Анализ качественного состояния элементов благоустройства поселения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2.2.1.Озеленение 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 xml:space="preserve"> Существующие участки зеленых насаждений общего пользования и растений имеют  неудовлетворительное состояние: недостаточно благоустроены, нуждаются в постоянном уходе, эксплуатация их бесконтрольна. Необходим систематический уход за существующими насаждениями: вырезка поросли, уборка аварийных и старых деревьев, декоративная обрезка, подсадка саженцев, разбивка клумб</w:t>
      </w:r>
      <w:r w:rsidRPr="00BE0DDA">
        <w:rPr>
          <w:rFonts w:ascii="Times New Roman" w:hAnsi="Times New Roman" w:cs="Times New Roman"/>
          <w:sz w:val="28"/>
          <w:szCs w:val="28"/>
        </w:rPr>
        <w:t>.</w:t>
      </w:r>
      <w:r w:rsidRPr="00BE0DDA">
        <w:rPr>
          <w:rFonts w:ascii="Times New Roman" w:hAnsi="Times New Roman" w:cs="Times New Roman"/>
          <w:color w:val="000000"/>
          <w:sz w:val="28"/>
          <w:szCs w:val="28"/>
        </w:rPr>
        <w:t xml:space="preserve"> Причин такого положения много и, прежде всего, в  недостаточном участии в этой работе жителей муниципального образования, учащихся, трудящихся предприятий, недостаточности средств, определяемых ежегодно бюджетом поселения.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 xml:space="preserve">Для решения этой проблемы необходимо, чтобы работы по озеленению выполнялись работниками, по плану, в соответствии с требованиями стандартов. Кроме того, действия участников, принимающих участие в решении данной проблемы,  должны быть согласованы между собой. </w:t>
      </w:r>
    </w:p>
    <w:p w:rsid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E0DDA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2.2.2. Наружное освещение</w:t>
      </w:r>
      <w:r w:rsidRPr="00BE0DDA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DDA">
        <w:rPr>
          <w:rFonts w:ascii="Times New Roman" w:hAnsi="Times New Roman" w:cs="Times New Roman"/>
          <w:sz w:val="28"/>
          <w:szCs w:val="28"/>
        </w:rPr>
        <w:t xml:space="preserve">Наружное освещение на территории поселения отсутствует. 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DDA">
        <w:rPr>
          <w:rFonts w:ascii="Times New Roman" w:hAnsi="Times New Roman" w:cs="Times New Roman"/>
          <w:sz w:val="28"/>
          <w:szCs w:val="28"/>
        </w:rPr>
        <w:lastRenderedPageBreak/>
        <w:t>Проблема заключается в нехватки бюджетных средств для установки и закупки нужного оборудования для освещения в центральной части поселения, а так же в большом потреблении электрической энергии. Данную проблему можно решить путем заключения контракта.</w:t>
      </w:r>
    </w:p>
    <w:p w:rsid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B26" w:rsidRDefault="00E14B26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B26" w:rsidRPr="00BE0DDA" w:rsidRDefault="00E14B26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2.2.3. Благоустройство территории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 xml:space="preserve">Благоустройство территории включает в себя устройство пред домовых территорий и подъезда к ним, озеленение, приобретение и установка детских игровых и спортивных площадок, обустройство мест отдыха, установка лавочек, клумб, урн для сбора мусора. 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>В сложившемся положении необходимо создать комплексное благоустройство в поселении.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b/>
          <w:i/>
          <w:color w:val="000000"/>
          <w:sz w:val="28"/>
          <w:szCs w:val="28"/>
        </w:rPr>
        <w:t>2.</w:t>
      </w:r>
      <w:r w:rsidRPr="00BE0DD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2.4. Привлечение жителей к участию в решении проблем</w:t>
      </w:r>
      <w:r w:rsidRPr="00BE0DD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E0DD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благоустройства поселения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 xml:space="preserve">Одной из проблем благоустройства населенных пунктов является негативное отношение жителей к элементам благоустройства: создаются несанкционированные свалки мусора. 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 xml:space="preserve">Анализ показывает, что проблема заключается в низком уровне культуры поведения жителей населенных пунктов  на улицах и во дворах, не бережном отношении к элементам благоустройства. 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 xml:space="preserve">  В течение 2018 - 2022 годов необходимо организовать и провести: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>- смотры-конкурсы, направленные на благоустройство муниципального образования: «За лучшее проведение работ по благоустройству, санитарному и гигиеническому содержанию прилегающих территорий» с привлечением предприятий, организаций и учреждений;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 xml:space="preserve">- различные конкурсы, направленные на озеленение дворов, придомовой территории. 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>Проведение данных конкурсов призвано повышать культуру поведения жителей, прививать бережное отношение к элементам благоустройства, привлекать жителей к участию в  работах по благоустройству, санитарному и гигиеническому содержанию прилегающих территорий.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DDA">
        <w:rPr>
          <w:rFonts w:ascii="Times New Roman" w:hAnsi="Times New Roman" w:cs="Times New Roman"/>
          <w:sz w:val="28"/>
          <w:szCs w:val="28"/>
        </w:rPr>
        <w:t>Данная Программа направлена на повышение уровня комплексного благоустройства территории городского поселения «Аксеново-Зиловское»:</w:t>
      </w:r>
    </w:p>
    <w:p w:rsidR="00BE0DDA" w:rsidRPr="00BE0DDA" w:rsidRDefault="00BE0DDA" w:rsidP="00F06C7B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sz w:val="28"/>
          <w:szCs w:val="28"/>
        </w:rPr>
        <w:t>-</w:t>
      </w:r>
      <w:r w:rsidRPr="00BE0DDA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Совершенствование системы комплексного благоустройства </w:t>
      </w:r>
    </w:p>
    <w:p w:rsidR="00BE0DDA" w:rsidRPr="00BE0DDA" w:rsidRDefault="00BE0DDA" w:rsidP="00F06C7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E0DDA">
        <w:rPr>
          <w:rFonts w:ascii="Times New Roman" w:hAnsi="Times New Roman" w:cs="Times New Roman"/>
          <w:sz w:val="28"/>
          <w:szCs w:val="28"/>
        </w:rPr>
        <w:t>Повышение уровня внешнего благоустройства и</w:t>
      </w:r>
      <w:r w:rsidRPr="00BE0DDA">
        <w:rPr>
          <w:rFonts w:ascii="Times New Roman" w:hAnsi="Times New Roman" w:cs="Times New Roman"/>
          <w:sz w:val="28"/>
          <w:szCs w:val="28"/>
        </w:rPr>
        <w:br/>
        <w:t xml:space="preserve">санитарного содержания населенного пункта. </w:t>
      </w:r>
    </w:p>
    <w:p w:rsidR="00BE0DDA" w:rsidRPr="00BE0DDA" w:rsidRDefault="00BE0DDA" w:rsidP="00F06C7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DDA">
        <w:rPr>
          <w:rFonts w:ascii="Times New Roman" w:hAnsi="Times New Roman" w:cs="Times New Roman"/>
          <w:sz w:val="28"/>
          <w:szCs w:val="28"/>
        </w:rPr>
        <w:t>-Совершенствование эстетического вида, создание гармоничной архитектурно-ландшафтной среды.</w:t>
      </w:r>
    </w:p>
    <w:p w:rsidR="00BE0DDA" w:rsidRPr="00BE0DDA" w:rsidRDefault="00BE0DDA" w:rsidP="00F06C7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DDA">
        <w:rPr>
          <w:rFonts w:ascii="Times New Roman" w:hAnsi="Times New Roman" w:cs="Times New Roman"/>
          <w:sz w:val="28"/>
          <w:szCs w:val="28"/>
        </w:rPr>
        <w:t>-активизации работ по благоустройству территории поселения, реконструкции систем наружного освещения улиц населенных пунктов.</w:t>
      </w:r>
    </w:p>
    <w:p w:rsidR="00BE0DDA" w:rsidRPr="00BE0DDA" w:rsidRDefault="00BE0DDA" w:rsidP="00F06C7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DDA">
        <w:rPr>
          <w:rFonts w:ascii="Times New Roman" w:hAnsi="Times New Roman" w:cs="Times New Roman"/>
          <w:sz w:val="28"/>
          <w:szCs w:val="28"/>
        </w:rPr>
        <w:lastRenderedPageBreak/>
        <w:t>- развитие и поддержка инициатив жителей населенных пунктов по благоустройству санитарной очистке придомовых территорий.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-повышение общего  уровня благоустройства поселения.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>-Организация взаимодействия между предприятиями, организациями и учреждениями при решении вопросов благоустройства территории поселения.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>-Приведение в качественное состояние элементов благоустройства.</w:t>
      </w:r>
    </w:p>
    <w:p w:rsidR="00BE0DDA" w:rsidRPr="00BE0DDA" w:rsidRDefault="00BE0DDA" w:rsidP="00F06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DDA">
        <w:rPr>
          <w:rFonts w:ascii="Times New Roman" w:hAnsi="Times New Roman" w:cs="Times New Roman"/>
          <w:color w:val="000000"/>
          <w:sz w:val="28"/>
          <w:szCs w:val="28"/>
        </w:rPr>
        <w:t>-Привлечение жителей к участию в решении проблем благоустройства.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- Создание уличного освещения, путем заключения контракта.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- оздоровление санитарной экологической обстановки в поселении и на свободных территориях, ликвидация свалок бытового мусора.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 xml:space="preserve">- оздоровление санитарной экологической обстановки в местах санкционированного размещения ТБО, выполнить зачистки, обваловать, оградить, обустроить места сбора ТБО (установка контейнеров)  и подъездные пути. </w:t>
      </w:r>
    </w:p>
    <w:p w:rsidR="00BE0DDA" w:rsidRPr="00BE0DDA" w:rsidRDefault="00BE0DDA" w:rsidP="00F06C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DDA" w:rsidRPr="00BE0DDA" w:rsidRDefault="00BE0DDA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DDA">
        <w:rPr>
          <w:rFonts w:ascii="Times New Roman" w:hAnsi="Times New Roman" w:cs="Times New Roman"/>
          <w:b/>
          <w:sz w:val="28"/>
          <w:szCs w:val="28"/>
        </w:rPr>
        <w:t>Раздел 3. СИСТЕМА ПРОГРАММНЫХ МЕРОПРИЯТИЙ, РЕСУРСНОЕ</w:t>
      </w:r>
    </w:p>
    <w:p w:rsidR="00BE0DDA" w:rsidRPr="00BE0DDA" w:rsidRDefault="00BE0DDA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DDA">
        <w:rPr>
          <w:rFonts w:ascii="Times New Roman" w:hAnsi="Times New Roman" w:cs="Times New Roman"/>
          <w:b/>
          <w:sz w:val="28"/>
          <w:szCs w:val="28"/>
        </w:rPr>
        <w:t>ОБЕСПЕЧЕНИЕ, ПЕРЕЧЕНЬ МЕРОПРИЯТИЙ С РАЗБИВКОЙ ПО ГОДАМ,</w:t>
      </w:r>
    </w:p>
    <w:p w:rsidR="00BE0DDA" w:rsidRPr="00BE0DDA" w:rsidRDefault="00BE0DDA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DDA">
        <w:rPr>
          <w:rFonts w:ascii="Times New Roman" w:hAnsi="Times New Roman" w:cs="Times New Roman"/>
          <w:b/>
          <w:sz w:val="28"/>
          <w:szCs w:val="28"/>
        </w:rPr>
        <w:t>ИСТОЧНИКАМ ФИНАНСИРОВАНИЯ ПРОГРАММЫ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Программа рассчитана на 2018 - 2022 годы.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Основой Программы является следующая система взаимоувязанных мероприятий, согласованных по ресурсам, исполнителям и срокам осуществления: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3.1. Мероприятия по совершенствованию систем освещения городского поселения.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3.2. Мероприятия по капитальному ремонту дорог и мостов.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3.3. Мероприятия по благоустройству мест санкционированного размещения твердых бытовых отходов городского  поселения.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Предусматривается комплекс работ по приведению в нормативное состояние мест размещения твердых бытовых отходов.</w:t>
      </w:r>
    </w:p>
    <w:p w:rsidR="00BE0DDA" w:rsidRPr="00BE0DDA" w:rsidRDefault="00BE0DDA" w:rsidP="00F06C7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DDA">
        <w:rPr>
          <w:sz w:val="28"/>
          <w:szCs w:val="28"/>
        </w:rPr>
        <w:t>3.3. Проведение конкурсов на звание  "Лучшее домовладение", «Лучшая улица». Основной целью проведения данных конкурсов является развитие, поддержка и создание благоприятных условий для объединения усилий жителей, участвующих в работе по благоустройству, содержанию подъездов, придомовой территории.</w:t>
      </w:r>
    </w:p>
    <w:p w:rsidR="00BE0DDA" w:rsidRDefault="00BE0DDA" w:rsidP="00E14B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E0DDA" w:rsidRDefault="00BE0DDA" w:rsidP="00E14B2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BE0DDA">
        <w:rPr>
          <w:rFonts w:ascii="Times New Roman" w:hAnsi="Times New Roman" w:cs="Times New Roman"/>
          <w:b/>
          <w:bCs/>
          <w:spacing w:val="-4"/>
          <w:sz w:val="28"/>
          <w:szCs w:val="28"/>
        </w:rPr>
        <w:t>Перечень мероприятий Программы по благоустройству на 2018-2022 года</w:t>
      </w:r>
      <w:r w:rsidR="00C26884">
        <w:rPr>
          <w:rFonts w:ascii="Times New Roman" w:hAnsi="Times New Roman" w:cs="Times New Roman"/>
          <w:b/>
          <w:bCs/>
          <w:spacing w:val="-4"/>
          <w:sz w:val="28"/>
          <w:szCs w:val="28"/>
        </w:rPr>
        <w:t>.</w:t>
      </w:r>
    </w:p>
    <w:p w:rsidR="00C26884" w:rsidRPr="00BE0DDA" w:rsidRDefault="00C26884" w:rsidP="00E14B2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26884" w:rsidRPr="00313AA3" w:rsidRDefault="00C26884" w:rsidP="00F06C7B">
      <w:pPr>
        <w:pStyle w:val="a4"/>
        <w:numPr>
          <w:ilvl w:val="0"/>
          <w:numId w:val="2"/>
        </w:numPr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313AA3">
        <w:rPr>
          <w:b/>
          <w:bCs/>
          <w:spacing w:val="-4"/>
          <w:sz w:val="28"/>
          <w:szCs w:val="28"/>
        </w:rPr>
        <w:t>Организация уличного освещения с использованием новых технологий</w:t>
      </w:r>
    </w:p>
    <w:p w:rsidR="00313AA3" w:rsidRPr="00313AA3" w:rsidRDefault="00C26884" w:rsidP="00F06C7B">
      <w:pPr>
        <w:pStyle w:val="a4"/>
        <w:numPr>
          <w:ilvl w:val="0"/>
          <w:numId w:val="1"/>
        </w:numPr>
        <w:shd w:val="clear" w:color="auto" w:fill="FFFFFF"/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  <w:r w:rsidRPr="00C26884">
        <w:rPr>
          <w:b/>
          <w:bCs/>
          <w:spacing w:val="-4"/>
          <w:sz w:val="28"/>
          <w:szCs w:val="28"/>
        </w:rPr>
        <w:lastRenderedPageBreak/>
        <w:t xml:space="preserve">Улица Октябрьская (протяженность составляет 1,8 км)- неосвещена. Данная улица расположена в центре поселка, является часто используемой как для пешеходов, так и для транспортных средств. </w:t>
      </w:r>
    </w:p>
    <w:p w:rsidR="00C26884" w:rsidRPr="00C26884" w:rsidRDefault="00C26884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t xml:space="preserve">- Площадь дороги составляет 18000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pacing w:val="-4"/>
                <w:sz w:val="28"/>
                <w:szCs w:val="28"/>
              </w:rPr>
              <m:t>2</m:t>
            </m:r>
          </m:sup>
        </m:sSup>
      </m:oMath>
      <w:r w:rsidRPr="00C26884">
        <w:rPr>
          <w:bCs/>
          <w:spacing w:val="-4"/>
          <w:sz w:val="28"/>
          <w:szCs w:val="28"/>
        </w:rPr>
        <w:t>;</w:t>
      </w:r>
    </w:p>
    <w:p w:rsidR="00C26884" w:rsidRPr="00C26884" w:rsidRDefault="00C26884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t xml:space="preserve">- площадь зданий, строений, сооружений расположенных в границах территории составляет 1643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pacing w:val="-4"/>
                <w:sz w:val="28"/>
                <w:szCs w:val="28"/>
              </w:rPr>
              <m:t>2</m:t>
            </m:r>
          </m:sup>
        </m:sSup>
      </m:oMath>
      <w:r w:rsidRPr="00C26884">
        <w:rPr>
          <w:bCs/>
          <w:spacing w:val="-4"/>
          <w:sz w:val="28"/>
          <w:szCs w:val="28"/>
        </w:rPr>
        <w:t>.;</w:t>
      </w:r>
    </w:p>
    <w:p w:rsidR="00C26884" w:rsidRPr="00C26884" w:rsidRDefault="00C26884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t>- тип освещения Люминесцентный;</w:t>
      </w:r>
    </w:p>
    <w:p w:rsidR="00C26884" w:rsidRPr="00C26884" w:rsidRDefault="00C26884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t>- высота опоры 3-5 м.;</w:t>
      </w:r>
    </w:p>
    <w:p w:rsidR="00C26884" w:rsidRPr="00C26884" w:rsidRDefault="00C26884" w:rsidP="00C26884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t xml:space="preserve">- тип опоры – железобетонные. </w:t>
      </w:r>
    </w:p>
    <w:p w:rsidR="00C26884" w:rsidRPr="00C26884" w:rsidRDefault="00C26884" w:rsidP="00C26884">
      <w:pPr>
        <w:pStyle w:val="a4"/>
        <w:shd w:val="clear" w:color="auto" w:fill="FFFFFF"/>
        <w:ind w:left="0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noProof/>
          <w:spacing w:val="-4"/>
          <w:sz w:val="28"/>
          <w:szCs w:val="28"/>
        </w:rPr>
        <w:drawing>
          <wp:inline distT="0" distB="0" distL="0" distR="0">
            <wp:extent cx="5939790" cy="4370987"/>
            <wp:effectExtent l="19050" t="0" r="3810" b="0"/>
            <wp:docPr id="1" name="Рисунок 1" descr="C:\Users\User\Desktop\ПРОГРАММА ПО БЛАГОУСТРОЙСТВУ\Новая папка\ОКТЯБРЬСКАЯ\DSCN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А ПО БЛАГОУСТРОЙСТВУ\Новая папка\ОКТЯБРЬСКАЯ\DSCN84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32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884" w:rsidRPr="00C26884" w:rsidRDefault="00C26884" w:rsidP="00C26884">
      <w:pPr>
        <w:pStyle w:val="a4"/>
        <w:shd w:val="clear" w:color="auto" w:fill="FFFFFF"/>
        <w:ind w:left="0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noProof/>
          <w:spacing w:val="-4"/>
          <w:sz w:val="28"/>
          <w:szCs w:val="28"/>
        </w:rPr>
        <w:lastRenderedPageBreak/>
        <w:drawing>
          <wp:inline distT="0" distB="0" distL="0" distR="0">
            <wp:extent cx="5939790" cy="4453836"/>
            <wp:effectExtent l="19050" t="0" r="3810" b="0"/>
            <wp:docPr id="2" name="Рисунок 2" descr="C:\Users\User\Desktop\ПРОГРАММА ПО БЛАГОУСТРОЙСТВУ\Новая папка\ОКТЯБРЬСКАЯ\DSCN8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ГРАММА ПО БЛАГОУСТРОЙСТВУ\Новая папка\ОКТЯБРЬСКАЯ\DSCN8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884" w:rsidRPr="00C26884" w:rsidRDefault="00C26884" w:rsidP="00C26884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</w:p>
    <w:p w:rsidR="00C26884" w:rsidRDefault="00C26884" w:rsidP="00C26884">
      <w:pPr>
        <w:pStyle w:val="a4"/>
        <w:shd w:val="clear" w:color="auto" w:fill="FFFFFF"/>
        <w:ind w:left="0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noProof/>
          <w:spacing w:val="-4"/>
          <w:sz w:val="28"/>
          <w:szCs w:val="28"/>
        </w:rPr>
        <w:drawing>
          <wp:inline distT="0" distB="0" distL="0" distR="0">
            <wp:extent cx="5939790" cy="4453836"/>
            <wp:effectExtent l="19050" t="0" r="3810" b="0"/>
            <wp:docPr id="3" name="Рисунок 3" descr="C:\Users\User\Desktop\ПРОГРАММА ПО БЛАГОУСТРОЙСТВУ\Новая папка\ОКТЯБРЬСКАЯ\DSCN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ГРАММА ПО БЛАГОУСТРОЙСТВУ\Новая папка\ОКТЯБРЬСКАЯ\DSCN84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26" w:rsidRPr="00C26884" w:rsidRDefault="00E14B26" w:rsidP="00C26884">
      <w:pPr>
        <w:pStyle w:val="a4"/>
        <w:shd w:val="clear" w:color="auto" w:fill="FFFFFF"/>
        <w:ind w:left="0"/>
        <w:contextualSpacing w:val="0"/>
        <w:jc w:val="both"/>
        <w:rPr>
          <w:bCs/>
          <w:spacing w:val="-4"/>
          <w:sz w:val="28"/>
          <w:szCs w:val="28"/>
        </w:rPr>
      </w:pPr>
    </w:p>
    <w:p w:rsidR="00C26884" w:rsidRPr="00C26884" w:rsidRDefault="00C26884" w:rsidP="00C26884">
      <w:pPr>
        <w:pStyle w:val="a4"/>
        <w:numPr>
          <w:ilvl w:val="0"/>
          <w:numId w:val="1"/>
        </w:numPr>
        <w:shd w:val="clear" w:color="auto" w:fill="FFFFFF"/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  <w:r w:rsidRPr="00C26884">
        <w:rPr>
          <w:b/>
          <w:bCs/>
          <w:spacing w:val="-4"/>
          <w:sz w:val="28"/>
          <w:szCs w:val="28"/>
        </w:rPr>
        <w:t xml:space="preserve">Улица Садовая (протяженность составляет 1,8 км) – неосвещена.  Данная улица является востребованная для школьников и их родителей, ведущая к МОУ СОШ №70. </w:t>
      </w:r>
    </w:p>
    <w:p w:rsidR="00C26884" w:rsidRPr="00C26884" w:rsidRDefault="00C26884" w:rsidP="00C26884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t xml:space="preserve">- площадь дороги составляет 18000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pacing w:val="-4"/>
                <w:sz w:val="28"/>
                <w:szCs w:val="28"/>
              </w:rPr>
              <m:t>2</m:t>
            </m:r>
          </m:sup>
        </m:sSup>
      </m:oMath>
      <w:r w:rsidRPr="00C26884">
        <w:rPr>
          <w:bCs/>
          <w:spacing w:val="-4"/>
          <w:sz w:val="28"/>
          <w:szCs w:val="28"/>
        </w:rPr>
        <w:t>;</w:t>
      </w:r>
    </w:p>
    <w:p w:rsidR="00C26884" w:rsidRPr="00C26884" w:rsidRDefault="00C26884" w:rsidP="00C26884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t xml:space="preserve">- Занимаемая площадь зданий, строений, сооружений расположенных в границе территории составляет 1643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pacing w:val="-4"/>
                <w:sz w:val="28"/>
                <w:szCs w:val="28"/>
              </w:rPr>
              <m:t>2</m:t>
            </m:r>
          </m:sup>
        </m:sSup>
      </m:oMath>
      <w:r w:rsidRPr="00C26884">
        <w:rPr>
          <w:bCs/>
          <w:spacing w:val="-4"/>
          <w:sz w:val="28"/>
          <w:szCs w:val="28"/>
        </w:rPr>
        <w:t>;</w:t>
      </w:r>
    </w:p>
    <w:p w:rsidR="00C26884" w:rsidRPr="00C26884" w:rsidRDefault="00C26884" w:rsidP="00C26884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t>- тип освещения Люминесцентный;</w:t>
      </w:r>
    </w:p>
    <w:p w:rsidR="00C26884" w:rsidRPr="00C26884" w:rsidRDefault="00C26884" w:rsidP="00C26884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t>- высота опоры 3-5 м.;</w:t>
      </w:r>
    </w:p>
    <w:p w:rsidR="00C26884" w:rsidRPr="00C26884" w:rsidRDefault="00C26884" w:rsidP="00C26884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t xml:space="preserve">- тип опоры – железобетонные. </w:t>
      </w:r>
    </w:p>
    <w:p w:rsidR="00C26884" w:rsidRPr="00C26884" w:rsidRDefault="00C26884" w:rsidP="00C26884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</w:p>
    <w:p w:rsidR="00C26884" w:rsidRPr="00C26884" w:rsidRDefault="00C26884" w:rsidP="00C26884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</w:p>
    <w:p w:rsidR="00C26884" w:rsidRPr="00C26884" w:rsidRDefault="00C26884" w:rsidP="00C268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C26884" w:rsidRPr="00C26884" w:rsidRDefault="00C26884" w:rsidP="00C26884">
      <w:pPr>
        <w:pStyle w:val="a4"/>
        <w:shd w:val="clear" w:color="auto" w:fill="FFFFFF"/>
        <w:ind w:left="0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noProof/>
          <w:spacing w:val="-4"/>
          <w:sz w:val="28"/>
          <w:szCs w:val="28"/>
        </w:rPr>
        <w:drawing>
          <wp:inline distT="0" distB="0" distL="0" distR="0">
            <wp:extent cx="5939790" cy="4453836"/>
            <wp:effectExtent l="19050" t="0" r="3810" b="0"/>
            <wp:docPr id="5" name="Рисунок 5" descr="C:\Users\User\Desktop\ПРОГРАММА ПО БЛАГОУСТРОЙСТВУ\Новая папка\САДОВАЯ\DSCN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ГРАММА ПО БЛАГОУСТРОЙСТВУ\Новая папка\САДОВАЯ\DSCN8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A3" w:rsidRDefault="00313AA3" w:rsidP="00C26884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</w:p>
    <w:p w:rsidR="00313AA3" w:rsidRDefault="00313AA3" w:rsidP="00313AA3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spacing w:val="-4"/>
          <w:sz w:val="28"/>
          <w:szCs w:val="28"/>
        </w:rPr>
        <w:t>МОУ СОШ №70</w:t>
      </w:r>
    </w:p>
    <w:p w:rsidR="00C26884" w:rsidRDefault="00C26884" w:rsidP="00C26884">
      <w:pPr>
        <w:pStyle w:val="a4"/>
        <w:shd w:val="clear" w:color="auto" w:fill="FFFFFF"/>
        <w:ind w:left="0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noProof/>
          <w:spacing w:val="-4"/>
          <w:sz w:val="28"/>
          <w:szCs w:val="28"/>
        </w:rPr>
        <w:lastRenderedPageBreak/>
        <w:drawing>
          <wp:inline distT="0" distB="0" distL="0" distR="0">
            <wp:extent cx="5939790" cy="4019550"/>
            <wp:effectExtent l="19050" t="0" r="3810" b="0"/>
            <wp:docPr id="10" name="Рисунок 10" descr="C:\Users\User\Desktop\DSCN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SCN85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884" w:rsidRDefault="00C26884" w:rsidP="00C26884">
      <w:pPr>
        <w:pStyle w:val="a4"/>
        <w:shd w:val="clear" w:color="auto" w:fill="FFFFFF"/>
        <w:ind w:left="0"/>
        <w:contextualSpacing w:val="0"/>
        <w:jc w:val="both"/>
        <w:rPr>
          <w:bCs/>
          <w:spacing w:val="-4"/>
          <w:sz w:val="28"/>
          <w:szCs w:val="28"/>
        </w:rPr>
      </w:pPr>
    </w:p>
    <w:p w:rsidR="00C26884" w:rsidRPr="00C26884" w:rsidRDefault="00C26884" w:rsidP="00C26884">
      <w:pPr>
        <w:pStyle w:val="a4"/>
        <w:shd w:val="clear" w:color="auto" w:fill="FFFFFF"/>
        <w:ind w:left="0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noProof/>
          <w:spacing w:val="-4"/>
          <w:sz w:val="28"/>
          <w:szCs w:val="28"/>
        </w:rPr>
        <w:drawing>
          <wp:inline distT="0" distB="0" distL="0" distR="0">
            <wp:extent cx="5939790" cy="4453836"/>
            <wp:effectExtent l="19050" t="0" r="3810" b="0"/>
            <wp:docPr id="6" name="Рисунок 6" descr="C:\Users\User\Desktop\ПРОГРАММА ПО БЛАГОУСТРОЙСТВУ\Новая папка\САДОВАЯ\DSCN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ГРАММА ПО БЛАГОУСТРОЙСТВУ\Новая папка\САДОВАЯ\DSCN8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884" w:rsidRPr="00C26884" w:rsidRDefault="00C26884" w:rsidP="00C26884">
      <w:pPr>
        <w:pStyle w:val="a4"/>
        <w:shd w:val="clear" w:color="auto" w:fill="FFFFFF"/>
        <w:ind w:left="0"/>
        <w:contextualSpacing w:val="0"/>
        <w:jc w:val="both"/>
        <w:rPr>
          <w:bCs/>
          <w:spacing w:val="-4"/>
          <w:sz w:val="28"/>
          <w:szCs w:val="28"/>
        </w:rPr>
      </w:pPr>
      <w:r w:rsidRPr="00C26884">
        <w:rPr>
          <w:bCs/>
          <w:noProof/>
          <w:spacing w:val="-4"/>
          <w:sz w:val="28"/>
          <w:szCs w:val="28"/>
        </w:rPr>
        <w:lastRenderedPageBreak/>
        <w:drawing>
          <wp:inline distT="0" distB="0" distL="0" distR="0">
            <wp:extent cx="5939790" cy="4453836"/>
            <wp:effectExtent l="19050" t="0" r="3810" b="0"/>
            <wp:docPr id="7" name="Рисунок 7" descr="C:\Users\User\Desktop\ПРОГРАММА ПО БЛАГОУСТРОЙСТВУ\Новая папка\САДОВАЯ\DSCN8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ГРАММА ПО БЛАГОУСТРОЙСТВУ\Новая папка\САДОВАЯ\DSCN84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884" w:rsidRDefault="00C26884" w:rsidP="00C26884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</w:p>
    <w:p w:rsidR="00E14B26" w:rsidRDefault="00313AA3" w:rsidP="000D0301">
      <w:pPr>
        <w:pStyle w:val="a4"/>
        <w:numPr>
          <w:ilvl w:val="0"/>
          <w:numId w:val="2"/>
        </w:numPr>
        <w:ind w:left="0" w:firstLine="709"/>
        <w:contextualSpacing w:val="0"/>
        <w:jc w:val="center"/>
        <w:rPr>
          <w:b/>
          <w:sz w:val="28"/>
          <w:szCs w:val="28"/>
        </w:rPr>
      </w:pPr>
      <w:r w:rsidRPr="00313AA3">
        <w:rPr>
          <w:b/>
          <w:sz w:val="28"/>
          <w:szCs w:val="28"/>
        </w:rPr>
        <w:t>БЛАГОУСТРОЙСТВО</w:t>
      </w:r>
    </w:p>
    <w:p w:rsidR="00313AA3" w:rsidRPr="00313AA3" w:rsidRDefault="00313AA3" w:rsidP="00F06C7B">
      <w:pPr>
        <w:pStyle w:val="a4"/>
        <w:ind w:left="0" w:firstLine="709"/>
        <w:contextualSpacing w:val="0"/>
        <w:jc w:val="both"/>
        <w:rPr>
          <w:b/>
          <w:sz w:val="28"/>
          <w:szCs w:val="28"/>
        </w:rPr>
      </w:pPr>
    </w:p>
    <w:p w:rsidR="00313AA3" w:rsidRPr="00941ABD" w:rsidRDefault="00313AA3" w:rsidP="00F06C7B">
      <w:pPr>
        <w:pStyle w:val="a4"/>
        <w:numPr>
          <w:ilvl w:val="0"/>
          <w:numId w:val="4"/>
        </w:numPr>
        <w:shd w:val="clear" w:color="auto" w:fill="FFFFFF"/>
        <w:tabs>
          <w:tab w:val="left" w:pos="1134"/>
        </w:tabs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  <w:r w:rsidRPr="00941ABD">
        <w:rPr>
          <w:b/>
          <w:bCs/>
          <w:spacing w:val="-4"/>
          <w:sz w:val="28"/>
          <w:szCs w:val="28"/>
        </w:rPr>
        <w:t xml:space="preserve">На улице Южная 4А располагается ФОК «Багульник», рядом с ним находится Школа № 70.  </w:t>
      </w:r>
      <w:r w:rsidRPr="00941ABD">
        <w:rPr>
          <w:b/>
          <w:sz w:val="28"/>
          <w:szCs w:val="28"/>
        </w:rPr>
        <w:t>Для улучшения эстетического и ландшафтного вида, а так же развитие спортивных качеств школьников, необходимо</w:t>
      </w:r>
      <w:r w:rsidRPr="00941ABD">
        <w:rPr>
          <w:b/>
          <w:bCs/>
          <w:spacing w:val="-4"/>
          <w:sz w:val="28"/>
          <w:szCs w:val="28"/>
        </w:rPr>
        <w:t xml:space="preserve"> на его территории ФОК «Багульник» поставить многофункциональную спортивную площадку, площадью 7350  </w:t>
      </w:r>
      <m:oMath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Pr="00941ABD">
        <w:rPr>
          <w:b/>
          <w:sz w:val="28"/>
          <w:szCs w:val="28"/>
        </w:rPr>
        <w:t>, полимерное покрытие. Эта площадка необходима для Школы № 70, а так же для посетителей ФОК «Багульник».</w:t>
      </w:r>
    </w:p>
    <w:p w:rsidR="00313AA3" w:rsidRDefault="00313AA3" w:rsidP="00313AA3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ED3F48">
        <w:rPr>
          <w:noProof/>
          <w:sz w:val="28"/>
          <w:szCs w:val="28"/>
        </w:rPr>
        <w:lastRenderedPageBreak/>
        <w:drawing>
          <wp:inline distT="0" distB="0" distL="0" distR="0">
            <wp:extent cx="5153745" cy="3486637"/>
            <wp:effectExtent l="19050" t="0" r="8805" b="0"/>
            <wp:docPr id="15" name="Рисунок 3" descr="1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Снимок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3745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A3" w:rsidRDefault="00313AA3" w:rsidP="00313AA3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:rsidR="00313AA3" w:rsidRDefault="00313AA3" w:rsidP="00313AA3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ED3F48">
        <w:rPr>
          <w:noProof/>
          <w:sz w:val="28"/>
          <w:szCs w:val="28"/>
        </w:rPr>
        <w:drawing>
          <wp:inline distT="0" distB="0" distL="0" distR="0">
            <wp:extent cx="4819650" cy="3292985"/>
            <wp:effectExtent l="19050" t="0" r="0" b="0"/>
            <wp:docPr id="16" name="Рисунок 7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32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C7B" w:rsidRPr="00941ABD" w:rsidRDefault="00F06C7B" w:rsidP="00941ABD">
      <w:pPr>
        <w:pStyle w:val="a4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jc w:val="both"/>
        <w:rPr>
          <w:b/>
          <w:sz w:val="28"/>
          <w:szCs w:val="28"/>
        </w:rPr>
      </w:pPr>
      <w:r w:rsidRPr="00941ABD">
        <w:rPr>
          <w:b/>
          <w:bCs/>
          <w:spacing w:val="-4"/>
          <w:sz w:val="28"/>
          <w:szCs w:val="28"/>
        </w:rPr>
        <w:t xml:space="preserve">На ул. Советской 55 расположен </w:t>
      </w:r>
      <w:r w:rsidRPr="00941ABD">
        <w:rPr>
          <w:b/>
          <w:sz w:val="28"/>
          <w:szCs w:val="28"/>
        </w:rPr>
        <w:t xml:space="preserve">МОУДО Дом Детского Творчества, где необходимо поставить многофункциональную спортивную площадку. Площадь ее составить 7350 </w:t>
      </w:r>
      <m:oMath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м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941ABD">
        <w:rPr>
          <w:b/>
          <w:sz w:val="28"/>
          <w:szCs w:val="28"/>
        </w:rPr>
        <w:t>, полимерное покрытие.</w:t>
      </w:r>
    </w:p>
    <w:p w:rsidR="00F06C7B" w:rsidRPr="00941ABD" w:rsidRDefault="00E14B26" w:rsidP="00941A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AB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317500</wp:posOffset>
            </wp:positionV>
            <wp:extent cx="5939790" cy="4457700"/>
            <wp:effectExtent l="19050" t="0" r="3810" b="0"/>
            <wp:wrapSquare wrapText="bothSides"/>
            <wp:docPr id="13" name="Рисунок 7" descr="C:\Users\User\AppData\Local\Microsoft\Windows\Temporary Internet Files\Content.Word\DSCN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N8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C7B" w:rsidRPr="00941ABD">
        <w:rPr>
          <w:rFonts w:ascii="Times New Roman" w:hAnsi="Times New Roman" w:cs="Times New Roman"/>
          <w:b/>
          <w:sz w:val="28"/>
          <w:szCs w:val="28"/>
        </w:rPr>
        <w:t>Так же необходима установка лавочек и урн.</w:t>
      </w:r>
    </w:p>
    <w:p w:rsidR="00F06C7B" w:rsidRPr="004A1A4C" w:rsidRDefault="00F06C7B" w:rsidP="00F06C7B">
      <w:pPr>
        <w:autoSpaceDE w:val="0"/>
        <w:autoSpaceDN w:val="0"/>
        <w:adjustRightInd w:val="0"/>
        <w:jc w:val="both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  <w:r w:rsidRPr="004A1A4C">
        <w:rPr>
          <w:noProof/>
          <w:sz w:val="28"/>
          <w:szCs w:val="28"/>
        </w:rPr>
        <w:drawing>
          <wp:inline distT="0" distB="0" distL="0" distR="0">
            <wp:extent cx="5210175" cy="3110683"/>
            <wp:effectExtent l="19050" t="0" r="9525" b="0"/>
            <wp:docPr id="4" name="Рисунок 8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6051" cy="311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C7B" w:rsidRPr="00941ABD" w:rsidRDefault="00F06C7B" w:rsidP="00621FF5">
      <w:pPr>
        <w:pStyle w:val="a4"/>
        <w:numPr>
          <w:ilvl w:val="0"/>
          <w:numId w:val="4"/>
        </w:numPr>
        <w:shd w:val="clear" w:color="auto" w:fill="FFFFFF"/>
        <w:jc w:val="both"/>
        <w:rPr>
          <w:b/>
          <w:bCs/>
          <w:spacing w:val="-4"/>
          <w:sz w:val="28"/>
          <w:szCs w:val="28"/>
        </w:rPr>
      </w:pPr>
      <w:r w:rsidRPr="00941ABD">
        <w:rPr>
          <w:b/>
          <w:bCs/>
          <w:spacing w:val="-4"/>
          <w:sz w:val="28"/>
          <w:szCs w:val="28"/>
        </w:rPr>
        <w:t>На микрорайоне «Березка» необходимо освещение дворов протяженность 1,5 км.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Освещение дома № 2 мкр. Березка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0A6ACA">
        <w:rPr>
          <w:bCs/>
          <w:spacing w:val="-4"/>
          <w:sz w:val="28"/>
          <w:szCs w:val="28"/>
        </w:rPr>
        <w:t xml:space="preserve">- площадь </w:t>
      </w:r>
      <w:r>
        <w:rPr>
          <w:bCs/>
          <w:spacing w:val="-4"/>
          <w:sz w:val="28"/>
          <w:szCs w:val="28"/>
        </w:rPr>
        <w:t xml:space="preserve">территории составляет 170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lastRenderedPageBreak/>
        <w:t xml:space="preserve">- Занимаемая площадь зданий, строений, сооружений расположенных в границе территории составляет 341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тип освещения Люминесцентный;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высота опоры 3-5 м.;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тип опоры – железобетонные. 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Освещение дома № 3 мкр. Березка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0A6ACA">
        <w:rPr>
          <w:bCs/>
          <w:spacing w:val="-4"/>
          <w:sz w:val="28"/>
          <w:szCs w:val="28"/>
        </w:rPr>
        <w:t xml:space="preserve">- площадь </w:t>
      </w:r>
      <w:r>
        <w:rPr>
          <w:bCs/>
          <w:spacing w:val="-4"/>
          <w:sz w:val="28"/>
          <w:szCs w:val="28"/>
        </w:rPr>
        <w:t xml:space="preserve">территории составляет 180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Занимаемая площадь зданий, строений, сооружений расположенных в границе территории составляет 563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тип освещения Люминесцентный;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высота опоры 3-5 м.;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тип опоры – железобетонные. 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Освещение дома № 4 мкр. Березка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0A6ACA">
        <w:rPr>
          <w:bCs/>
          <w:spacing w:val="-4"/>
          <w:sz w:val="28"/>
          <w:szCs w:val="28"/>
        </w:rPr>
        <w:t xml:space="preserve">- площадь </w:t>
      </w:r>
      <w:r>
        <w:rPr>
          <w:bCs/>
          <w:spacing w:val="-4"/>
          <w:sz w:val="28"/>
          <w:szCs w:val="28"/>
        </w:rPr>
        <w:t xml:space="preserve">территории составляет 180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Занимаемая площадь зданий, строений, сооружений расположенных в границе территории составляет 579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тип освещения Люминесцентный;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высота опоры 3-5 м.;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тип опоры – железобетонные. 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Освещение дома № 9 мкр. Березка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0A6ACA">
        <w:rPr>
          <w:bCs/>
          <w:spacing w:val="-4"/>
          <w:sz w:val="28"/>
          <w:szCs w:val="28"/>
        </w:rPr>
        <w:t xml:space="preserve">- площадь </w:t>
      </w:r>
      <w:r>
        <w:rPr>
          <w:bCs/>
          <w:spacing w:val="-4"/>
          <w:sz w:val="28"/>
          <w:szCs w:val="28"/>
        </w:rPr>
        <w:t xml:space="preserve">территории составляет 180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Занимаемая площадь зданий, строений, сооружений расположенных в границе территории составляет 557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тип освещения Люминесцентный;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высота опоры 3-5 м.;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тип опоры – железобетонные. 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Освещение дома № 10 мкр. Березка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0A6ACA">
        <w:rPr>
          <w:bCs/>
          <w:spacing w:val="-4"/>
          <w:sz w:val="28"/>
          <w:szCs w:val="28"/>
        </w:rPr>
        <w:t xml:space="preserve">- площадь </w:t>
      </w:r>
      <w:r>
        <w:rPr>
          <w:bCs/>
          <w:spacing w:val="-4"/>
          <w:sz w:val="28"/>
          <w:szCs w:val="28"/>
        </w:rPr>
        <w:t xml:space="preserve">территории составляет 800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Занимаемая площадь зданий, строений, сооружений расположенных в границе территории составляет 4165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тип освещения Люминесцентный;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высота опоры 3-5 м.;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тип опоры – железобетонные. 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Освещение дома № 11 мкр. Березка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0A6ACA">
        <w:rPr>
          <w:bCs/>
          <w:spacing w:val="-4"/>
          <w:sz w:val="28"/>
          <w:szCs w:val="28"/>
        </w:rPr>
        <w:t xml:space="preserve">- площадь </w:t>
      </w:r>
      <w:r>
        <w:rPr>
          <w:bCs/>
          <w:spacing w:val="-4"/>
          <w:sz w:val="28"/>
          <w:szCs w:val="28"/>
        </w:rPr>
        <w:t xml:space="preserve">территории составляет 800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Занимаемая площадь зданий, строений, сооружений расположенных в границе территории составляет 2145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pacing w:val="-4"/>
                <w:sz w:val="28"/>
                <w:szCs w:val="28"/>
              </w:rPr>
              <m:t>2</m:t>
            </m:r>
          </m:sup>
        </m:sSup>
      </m:oMath>
      <w:r>
        <w:rPr>
          <w:bCs/>
          <w:spacing w:val="-4"/>
          <w:sz w:val="28"/>
          <w:szCs w:val="28"/>
        </w:rPr>
        <w:t>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тип освещения Люминесцентный;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высота опоры 3-5 м.;</w:t>
      </w:r>
    </w:p>
    <w:p w:rsidR="00F06C7B" w:rsidRDefault="00F06C7B" w:rsidP="00F06C7B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тип опоры – железобетонные. </w:t>
      </w:r>
    </w:p>
    <w:p w:rsidR="00F06C7B" w:rsidRDefault="00F06C7B" w:rsidP="00F06C7B">
      <w:pPr>
        <w:pStyle w:val="a4"/>
        <w:shd w:val="clear" w:color="auto" w:fill="FFFFFF"/>
        <w:spacing w:before="240"/>
        <w:ind w:left="0" w:right="682"/>
        <w:jc w:val="both"/>
        <w:rPr>
          <w:bCs/>
          <w:spacing w:val="-4"/>
          <w:sz w:val="28"/>
          <w:szCs w:val="28"/>
        </w:rPr>
      </w:pPr>
      <w:r>
        <w:rPr>
          <w:bCs/>
          <w:noProof/>
          <w:spacing w:val="-4"/>
          <w:sz w:val="28"/>
          <w:szCs w:val="28"/>
        </w:rPr>
        <w:lastRenderedPageBreak/>
        <w:drawing>
          <wp:inline distT="0" distB="0" distL="0" distR="0">
            <wp:extent cx="5939790" cy="4453836"/>
            <wp:effectExtent l="19050" t="0" r="3810" b="0"/>
            <wp:docPr id="9" name="Рисунок 21" descr="C:\Users\User\Desktop\ПРОГРАММА ПО БЛАГОУСТРОЙСТВУ\Новая папка\БЕРЕЗКА\DSCN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РОГРАММА ПО БЛАГОУСТРОЙСТВУ\Новая папка\БЕРЕЗКА\DSCN83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7B" w:rsidRDefault="00F06C7B" w:rsidP="00F06C7B">
      <w:pPr>
        <w:pStyle w:val="a4"/>
        <w:shd w:val="clear" w:color="auto" w:fill="FFFFFF"/>
        <w:spacing w:before="240"/>
        <w:ind w:left="0" w:right="682"/>
        <w:jc w:val="both"/>
        <w:rPr>
          <w:bCs/>
          <w:spacing w:val="-4"/>
          <w:sz w:val="28"/>
          <w:szCs w:val="28"/>
        </w:rPr>
      </w:pPr>
    </w:p>
    <w:p w:rsidR="00F06C7B" w:rsidRDefault="00F06C7B" w:rsidP="00F06C7B">
      <w:pPr>
        <w:pStyle w:val="a4"/>
        <w:shd w:val="clear" w:color="auto" w:fill="FFFFFF"/>
        <w:spacing w:before="240"/>
        <w:ind w:left="0" w:right="682"/>
        <w:jc w:val="both"/>
        <w:rPr>
          <w:bCs/>
          <w:spacing w:val="-4"/>
          <w:sz w:val="28"/>
          <w:szCs w:val="28"/>
        </w:rPr>
      </w:pPr>
      <w:r>
        <w:rPr>
          <w:bCs/>
          <w:noProof/>
          <w:spacing w:val="-4"/>
          <w:sz w:val="28"/>
          <w:szCs w:val="28"/>
        </w:rPr>
        <w:drawing>
          <wp:inline distT="0" distB="0" distL="0" distR="0">
            <wp:extent cx="5939790" cy="4453836"/>
            <wp:effectExtent l="19050" t="0" r="3810" b="0"/>
            <wp:docPr id="11" name="Рисунок 23" descr="C:\Users\User\Desktop\ПРОГРАММА ПО БЛАГОУСТРОЙСТВУ\Новая папка\БЕРЕЗКА\DSCN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РОГРАММА ПО БЛАГОУСТРОЙСТВУ\Новая папка\БЕРЕЗКА\DSCN85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FF5" w:rsidRPr="00941ABD" w:rsidRDefault="00621FF5" w:rsidP="00621FF5">
      <w:pPr>
        <w:pStyle w:val="a4"/>
        <w:numPr>
          <w:ilvl w:val="0"/>
          <w:numId w:val="4"/>
        </w:numPr>
        <w:shd w:val="clear" w:color="auto" w:fill="FFFFFF"/>
        <w:tabs>
          <w:tab w:val="left" w:pos="1134"/>
        </w:tabs>
        <w:jc w:val="both"/>
        <w:rPr>
          <w:b/>
          <w:bCs/>
          <w:spacing w:val="-4"/>
          <w:sz w:val="28"/>
          <w:szCs w:val="28"/>
        </w:rPr>
      </w:pPr>
      <w:r w:rsidRPr="00941ABD">
        <w:rPr>
          <w:b/>
          <w:bCs/>
          <w:spacing w:val="-4"/>
          <w:sz w:val="28"/>
          <w:szCs w:val="28"/>
        </w:rPr>
        <w:lastRenderedPageBreak/>
        <w:t>Улица Энергетиков (протяженность составляет 1,4 км) необходимо асфальтирование пред домовой территории.</w:t>
      </w:r>
    </w:p>
    <w:p w:rsidR="00621FF5" w:rsidRPr="00621FF5" w:rsidRDefault="00621FF5" w:rsidP="00621F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621FF5">
        <w:rPr>
          <w:rFonts w:ascii="Times New Roman" w:hAnsi="Times New Roman" w:cs="Times New Roman"/>
          <w:b/>
          <w:bCs/>
          <w:spacing w:val="-4"/>
          <w:sz w:val="28"/>
          <w:szCs w:val="28"/>
        </w:rPr>
        <w:t>Дом № 3 ул. Энергетиков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 xml:space="preserve">- площадь территории составляет 300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pacing w:val="-4"/>
                <w:sz w:val="28"/>
                <w:szCs w:val="28"/>
              </w:rPr>
              <m:t>2</m:t>
            </m:r>
          </m:sup>
        </m:sSup>
      </m:oMath>
      <w:r w:rsidRPr="00621FF5">
        <w:rPr>
          <w:bCs/>
          <w:spacing w:val="-4"/>
          <w:sz w:val="28"/>
          <w:szCs w:val="28"/>
        </w:rPr>
        <w:t>;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 xml:space="preserve">- Занимаемая площадь зданий, строений, сооружений расположенных в границе территории составляет 1112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pacing w:val="-4"/>
                <w:sz w:val="28"/>
                <w:szCs w:val="28"/>
              </w:rPr>
              <m:t>2</m:t>
            </m:r>
          </m:sup>
        </m:sSup>
      </m:oMath>
      <w:r w:rsidRPr="00621FF5">
        <w:rPr>
          <w:bCs/>
          <w:spacing w:val="-4"/>
          <w:sz w:val="28"/>
          <w:szCs w:val="28"/>
        </w:rPr>
        <w:t>;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>- ширина – 5 м.;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>- покрытие – Асфальт.</w:t>
      </w:r>
    </w:p>
    <w:p w:rsidR="00621FF5" w:rsidRPr="00621FF5" w:rsidRDefault="00621FF5" w:rsidP="00621F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621FF5">
        <w:rPr>
          <w:rFonts w:ascii="Times New Roman" w:hAnsi="Times New Roman" w:cs="Times New Roman"/>
          <w:b/>
          <w:bCs/>
          <w:spacing w:val="-4"/>
          <w:sz w:val="28"/>
          <w:szCs w:val="28"/>
        </w:rPr>
        <w:t>Дом № 4 ул. Энергетиков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 xml:space="preserve">- площадь территории составляет 300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pacing w:val="-4"/>
                <w:sz w:val="28"/>
                <w:szCs w:val="28"/>
              </w:rPr>
              <m:t>2</m:t>
            </m:r>
          </m:sup>
        </m:sSup>
      </m:oMath>
      <w:r w:rsidRPr="00621FF5">
        <w:rPr>
          <w:bCs/>
          <w:spacing w:val="-4"/>
          <w:sz w:val="28"/>
          <w:szCs w:val="28"/>
        </w:rPr>
        <w:t>;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 xml:space="preserve">- Занимаемая площадь зданий, строений, сооружений расположенных в границе территории составляет 1112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pacing w:val="-4"/>
                <w:sz w:val="28"/>
                <w:szCs w:val="28"/>
              </w:rPr>
              <m:t>2</m:t>
            </m:r>
          </m:sup>
        </m:sSup>
      </m:oMath>
      <w:r w:rsidRPr="00621FF5">
        <w:rPr>
          <w:bCs/>
          <w:spacing w:val="-4"/>
          <w:sz w:val="28"/>
          <w:szCs w:val="28"/>
        </w:rPr>
        <w:t>;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>- ширина – 6 м.;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>- покрытие – Асфальт.</w:t>
      </w:r>
    </w:p>
    <w:p w:rsidR="00621FF5" w:rsidRPr="00621FF5" w:rsidRDefault="00621FF5" w:rsidP="00621F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621FF5">
        <w:rPr>
          <w:rFonts w:ascii="Times New Roman" w:hAnsi="Times New Roman" w:cs="Times New Roman"/>
          <w:b/>
          <w:bCs/>
          <w:spacing w:val="-4"/>
          <w:sz w:val="28"/>
          <w:szCs w:val="28"/>
        </w:rPr>
        <w:t>Дом № 3 ул. Энергетиков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 xml:space="preserve">- площадь территории составляет 300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pacing w:val="-4"/>
                <w:sz w:val="28"/>
                <w:szCs w:val="28"/>
              </w:rPr>
              <m:t>2</m:t>
            </m:r>
          </m:sup>
        </m:sSup>
      </m:oMath>
      <w:r w:rsidRPr="00621FF5">
        <w:rPr>
          <w:bCs/>
          <w:spacing w:val="-4"/>
          <w:sz w:val="28"/>
          <w:szCs w:val="28"/>
        </w:rPr>
        <w:t>;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 xml:space="preserve">- Занимаемая площадь зданий, строений, сооружений расположенных в границе территории составляет 1112 </w:t>
      </w:r>
      <m:oMath>
        <m:sSup>
          <m:sSupPr>
            <m:ctrlPr>
              <w:rPr>
                <w:rFonts w:ascii="Cambria Math" w:hAnsi="Cambria Math"/>
                <w:bCs/>
                <w:i/>
                <w:spacing w:val="-4"/>
                <w:sz w:val="28"/>
                <w:szCs w:val="28"/>
              </w:rPr>
            </m:ctrlPr>
          </m:sSupPr>
          <m:e>
            <m:r>
              <w:rPr>
                <w:spacing w:val="-4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pacing w:val="-4"/>
                <w:sz w:val="28"/>
                <w:szCs w:val="28"/>
              </w:rPr>
              <m:t>2</m:t>
            </m:r>
          </m:sup>
        </m:sSup>
      </m:oMath>
      <w:r w:rsidRPr="00621FF5">
        <w:rPr>
          <w:bCs/>
          <w:spacing w:val="-4"/>
          <w:sz w:val="28"/>
          <w:szCs w:val="28"/>
        </w:rPr>
        <w:t>;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>- ширина – 5м;</w:t>
      </w: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Cs/>
          <w:spacing w:val="-4"/>
          <w:sz w:val="28"/>
          <w:szCs w:val="28"/>
        </w:rPr>
      </w:pPr>
      <w:r w:rsidRPr="00621FF5">
        <w:rPr>
          <w:bCs/>
          <w:spacing w:val="-4"/>
          <w:sz w:val="28"/>
          <w:szCs w:val="28"/>
        </w:rPr>
        <w:t>- покрытие – Асфальт.</w:t>
      </w:r>
    </w:p>
    <w:p w:rsidR="00621FF5" w:rsidRPr="002A4020" w:rsidRDefault="00621FF5" w:rsidP="00621FF5">
      <w:pPr>
        <w:pStyle w:val="a4"/>
        <w:shd w:val="clear" w:color="auto" w:fill="FFFFFF"/>
        <w:ind w:left="502"/>
        <w:contextualSpacing w:val="0"/>
        <w:jc w:val="both"/>
        <w:rPr>
          <w:bCs/>
          <w:spacing w:val="-4"/>
          <w:sz w:val="28"/>
          <w:szCs w:val="28"/>
        </w:rPr>
      </w:pPr>
    </w:p>
    <w:p w:rsidR="00621FF5" w:rsidRDefault="00621FF5" w:rsidP="00621FF5">
      <w:pPr>
        <w:pStyle w:val="a4"/>
        <w:shd w:val="clear" w:color="auto" w:fill="FFFFFF"/>
        <w:spacing w:before="240"/>
        <w:ind w:left="0" w:right="682"/>
        <w:jc w:val="center"/>
        <w:rPr>
          <w:bCs/>
          <w:spacing w:val="-4"/>
          <w:sz w:val="28"/>
          <w:szCs w:val="28"/>
        </w:rPr>
      </w:pPr>
      <w:r>
        <w:rPr>
          <w:bCs/>
          <w:noProof/>
          <w:spacing w:val="-4"/>
          <w:sz w:val="28"/>
          <w:szCs w:val="28"/>
        </w:rPr>
        <w:drawing>
          <wp:inline distT="0" distB="0" distL="0" distR="0">
            <wp:extent cx="5939790" cy="4453836"/>
            <wp:effectExtent l="19050" t="0" r="3810" b="0"/>
            <wp:docPr id="24" name="Рисунок 24" descr="C:\Users\User\Desktop\ПРОГРАММА ПО БЛАГОУСТРОЙСТВУ\Новая папка\ЭНЕРГЕТИКИ\DSCN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РОГРАММА ПО БЛАГОУСТРОЙСТВУ\Новая папка\ЭНЕРГЕТИКИ\DSCN84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FF5" w:rsidRDefault="00621FF5" w:rsidP="00621FF5">
      <w:pPr>
        <w:pStyle w:val="a4"/>
        <w:shd w:val="clear" w:color="auto" w:fill="FFFFFF"/>
        <w:tabs>
          <w:tab w:val="left" w:pos="709"/>
        </w:tabs>
        <w:spacing w:before="240"/>
        <w:ind w:left="0" w:right="682"/>
        <w:jc w:val="both"/>
        <w:rPr>
          <w:bCs/>
          <w:spacing w:val="-4"/>
          <w:sz w:val="28"/>
          <w:szCs w:val="28"/>
        </w:rPr>
      </w:pPr>
      <w:r>
        <w:rPr>
          <w:bCs/>
          <w:noProof/>
          <w:spacing w:val="-4"/>
          <w:sz w:val="28"/>
          <w:szCs w:val="28"/>
        </w:rPr>
        <w:lastRenderedPageBreak/>
        <w:drawing>
          <wp:inline distT="0" distB="0" distL="0" distR="0">
            <wp:extent cx="5939790" cy="4453836"/>
            <wp:effectExtent l="19050" t="0" r="3810" b="0"/>
            <wp:docPr id="25" name="Рисунок 25" descr="C:\Users\User\Desktop\ПРОГРАММА ПО БЛАГОУСТРОЙСТВУ\Новая папка\ЭНЕРГЕТИКИ\DSCN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РОГРАММА ПО БЛАГОУСТРОЙСТВУ\Новая папка\ЭНЕРГЕТИКИ\DSCN84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7B" w:rsidRDefault="00F06C7B" w:rsidP="00F06C7B">
      <w:pPr>
        <w:pStyle w:val="a4"/>
        <w:shd w:val="clear" w:color="auto" w:fill="FFFFFF"/>
        <w:spacing w:before="240"/>
        <w:ind w:right="682"/>
        <w:jc w:val="both"/>
        <w:rPr>
          <w:bCs/>
          <w:spacing w:val="-4"/>
          <w:sz w:val="28"/>
          <w:szCs w:val="28"/>
        </w:rPr>
      </w:pPr>
    </w:p>
    <w:p w:rsidR="00621FF5" w:rsidRPr="00621FF5" w:rsidRDefault="00621FF5" w:rsidP="00621FF5">
      <w:pPr>
        <w:pStyle w:val="a4"/>
        <w:shd w:val="clear" w:color="auto" w:fill="FFFFFF"/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5</w:t>
      </w:r>
      <w:r w:rsidRPr="00621FF5">
        <w:rPr>
          <w:b/>
          <w:bCs/>
          <w:spacing w:val="-4"/>
          <w:sz w:val="28"/>
          <w:szCs w:val="28"/>
        </w:rPr>
        <w:t>. Организация сбора, вывоза, утилизации ТБО, ликвидация несанкционированных свалок</w:t>
      </w:r>
    </w:p>
    <w:p w:rsidR="00621FF5" w:rsidRPr="00621FF5" w:rsidRDefault="00621FF5" w:rsidP="00621FF5">
      <w:pPr>
        <w:pStyle w:val="a4"/>
        <w:ind w:left="0" w:firstLine="709"/>
        <w:contextualSpacing w:val="0"/>
        <w:jc w:val="both"/>
        <w:rPr>
          <w:b/>
          <w:bCs/>
          <w:spacing w:val="-4"/>
          <w:sz w:val="28"/>
          <w:szCs w:val="28"/>
        </w:rPr>
      </w:pP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FF5">
        <w:rPr>
          <w:rFonts w:ascii="Times New Roman" w:hAnsi="Times New Roman" w:cs="Times New Roman"/>
          <w:sz w:val="28"/>
          <w:szCs w:val="28"/>
        </w:rPr>
        <w:t>Так же одной из главных проблем на сегодняшний день являются многочисленное количество несанкционированных свалок, нехватка, полное отсутствие контейнеров и урн для сбора ТБО, как возле многоквартирного жилого фонда так и в местах массового отдыха.</w:t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FF5">
        <w:rPr>
          <w:rFonts w:ascii="Times New Roman" w:hAnsi="Times New Roman" w:cs="Times New Roman"/>
          <w:sz w:val="28"/>
          <w:szCs w:val="28"/>
        </w:rPr>
        <w:t>- покупка и установка урн</w:t>
      </w:r>
    </w:p>
    <w:p w:rsid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FF5">
        <w:rPr>
          <w:rFonts w:ascii="Times New Roman" w:hAnsi="Times New Roman" w:cs="Times New Roman"/>
          <w:sz w:val="28"/>
          <w:szCs w:val="28"/>
        </w:rPr>
        <w:t>- покупка контейнеров для сбора ТБО, подготовка площадок под данные контейнеры</w:t>
      </w:r>
    </w:p>
    <w:p w:rsid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FF5">
        <w:rPr>
          <w:rFonts w:ascii="Times New Roman" w:hAnsi="Times New Roman" w:cs="Times New Roman"/>
          <w:sz w:val="28"/>
          <w:szCs w:val="28"/>
        </w:rPr>
        <w:t xml:space="preserve">- найм спецтехники для вывоза ТБО.                                           </w:t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FF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3476625"/>
            <wp:effectExtent l="19050" t="0" r="3810" b="0"/>
            <wp:docPr id="12" name="Рисунок 34" descr="C:\Users\User\Desktop\ПРОГРАММА ПО БЛАГОУСТРОЙСТВУ\Новая папка\БЕРЕЗКА\DSCN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ПРОГРАММА ПО БЛАГОУСТРОЙСТВУ\Новая папка\БЕРЕЗКА\DSCN85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FF5">
        <w:rPr>
          <w:rFonts w:ascii="Times New Roman" w:hAnsi="Times New Roman" w:cs="Times New Roman"/>
          <w:sz w:val="28"/>
          <w:szCs w:val="28"/>
        </w:rPr>
        <w:t xml:space="preserve"> Мкр. Березка</w:t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F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3836"/>
            <wp:effectExtent l="19050" t="0" r="3810" b="0"/>
            <wp:docPr id="35" name="Рисунок 35" descr="C:\Users\User\Desktop\ПРОГРАММА ПО БЛАГОУСТРОЙСТВУ\Новая папка\БЕРЕЗКА\DSCN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ПРОГРАММА ПО БЛАГОУСТРОЙСТВУ\Новая папка\БЕРЕЗКА\DSCN85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21FF5" w:rsidRDefault="00621FF5" w:rsidP="00621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21FF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3836"/>
            <wp:effectExtent l="19050" t="0" r="3810" b="0"/>
            <wp:docPr id="38" name="Рисунок 37" descr="C:\Users\User\Desktop\ПРОГРАММА ПО БЛАГОУСТРОЙСТВУ\Новая папка\БЕРЕЗКА\DSCN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ПРОГРАММА ПО БЛАГОУСТРОЙСТВУ\Новая папка\БЕРЕЗКА\DSCN85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21F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1966" cy="4200525"/>
            <wp:effectExtent l="19050" t="0" r="0" b="0"/>
            <wp:docPr id="39" name="Рисунок 38" descr="C:\Users\User\Desktop\ПРОГРАММА ПО БЛАГОУСТРОЙСТВУ\Новая папка\ЭНЕРГЕТИКИ\DSCN8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РОГРАММА ПО БЛАГОУСТРОЙСТВУ\Новая папка\ЭНЕРГЕТИКИ\DSCN84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66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21FF5">
        <w:rPr>
          <w:rFonts w:ascii="Times New Roman" w:hAnsi="Times New Roman" w:cs="Times New Roman"/>
          <w:sz w:val="28"/>
          <w:szCs w:val="28"/>
        </w:rPr>
        <w:lastRenderedPageBreak/>
        <w:t>ОБЪЕМЫ ФИНАНСИРОВАНИЯ ПРОГРАММЫ ПО ГОДАМ</w:t>
      </w: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2018 год</w:t>
      </w: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ОСВЕЩЕНИЕ ГОРОДСКОГО ПОСЕЛЕНИЯ</w:t>
      </w: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«АКСЕНОВО-ЗИЛОВСКОЕ»</w:t>
      </w: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Таблица № 1</w:t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2410"/>
        <w:gridCol w:w="1701"/>
        <w:gridCol w:w="1559"/>
        <w:gridCol w:w="1701"/>
        <w:gridCol w:w="1560"/>
      </w:tblGrid>
      <w:tr w:rsidR="00621FF5" w:rsidRPr="001C1892" w:rsidTr="000D0301">
        <w:tc>
          <w:tcPr>
            <w:tcW w:w="675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2410" w:type="dxa"/>
          </w:tcPr>
          <w:p w:rsidR="00621FF5" w:rsidRPr="001C1892" w:rsidRDefault="00621FF5" w:rsidP="001C1892">
            <w:pPr>
              <w:pStyle w:val="ConsPlusCell"/>
              <w:widowControl/>
              <w:ind w:firstLine="34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 xml:space="preserve">Наименование направлений    </w:t>
            </w:r>
            <w:r w:rsidRPr="001C1892">
              <w:rPr>
                <w:rFonts w:ascii="Times New Roman" w:hAnsi="Times New Roman" w:cs="Times New Roman"/>
                <w:sz w:val="24"/>
                <w:szCs w:val="28"/>
              </w:rPr>
              <w:br/>
              <w:t>использования средств программы</w:t>
            </w:r>
          </w:p>
        </w:tc>
        <w:tc>
          <w:tcPr>
            <w:tcW w:w="1701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Сметная стоимость</w:t>
            </w:r>
          </w:p>
        </w:tc>
        <w:tc>
          <w:tcPr>
            <w:tcW w:w="1559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Бюджет поселения</w:t>
            </w:r>
          </w:p>
        </w:tc>
        <w:tc>
          <w:tcPr>
            <w:tcW w:w="1701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Федеральный</w:t>
            </w:r>
          </w:p>
          <w:p w:rsidR="00621FF5" w:rsidRPr="001C1892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бюджет</w:t>
            </w:r>
          </w:p>
        </w:tc>
        <w:tc>
          <w:tcPr>
            <w:tcW w:w="1560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Примечание</w:t>
            </w:r>
          </w:p>
        </w:tc>
      </w:tr>
      <w:tr w:rsidR="00621FF5" w:rsidRPr="001C1892" w:rsidTr="000D0301">
        <w:tc>
          <w:tcPr>
            <w:tcW w:w="675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410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Организация, текущее содержание и обслуживание наружных сетей уличного освещения территории поселения по улице Октябрьская 1,9 км</w:t>
            </w:r>
          </w:p>
        </w:tc>
        <w:tc>
          <w:tcPr>
            <w:tcW w:w="1701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60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21FF5" w:rsidRPr="001C1892" w:rsidTr="000D0301">
        <w:tc>
          <w:tcPr>
            <w:tcW w:w="675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410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sz w:val="24"/>
                <w:szCs w:val="28"/>
              </w:rPr>
              <w:t>Организация, текущее содержание и обслуживание наружных сетей уличного освещения территории поселения по улице Садовая 1,8 км</w:t>
            </w:r>
          </w:p>
        </w:tc>
        <w:tc>
          <w:tcPr>
            <w:tcW w:w="1701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</w:p>
        </w:tc>
        <w:tc>
          <w:tcPr>
            <w:tcW w:w="1559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60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21FF5" w:rsidRPr="001C1892" w:rsidTr="000D0301">
        <w:tc>
          <w:tcPr>
            <w:tcW w:w="675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410" w:type="dxa"/>
          </w:tcPr>
          <w:p w:rsidR="00621FF5" w:rsidRPr="001C1892" w:rsidRDefault="00621FF5" w:rsidP="006241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C1892">
              <w:rPr>
                <w:rFonts w:ascii="Times New Roman" w:hAnsi="Times New Roman" w:cs="Times New Roman"/>
                <w:b/>
                <w:sz w:val="24"/>
                <w:szCs w:val="28"/>
              </w:rPr>
              <w:t>Итого</w:t>
            </w:r>
          </w:p>
        </w:tc>
        <w:tc>
          <w:tcPr>
            <w:tcW w:w="1701" w:type="dxa"/>
          </w:tcPr>
          <w:p w:rsidR="00621FF5" w:rsidRPr="001C1892" w:rsidRDefault="000D0301" w:rsidP="000D03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4303913,00</w:t>
            </w:r>
          </w:p>
        </w:tc>
        <w:tc>
          <w:tcPr>
            <w:tcW w:w="1559" w:type="dxa"/>
          </w:tcPr>
          <w:p w:rsidR="00621FF5" w:rsidRPr="001C1892" w:rsidRDefault="000D0301" w:rsidP="000D03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301273,9</w:t>
            </w:r>
          </w:p>
        </w:tc>
        <w:tc>
          <w:tcPr>
            <w:tcW w:w="1701" w:type="dxa"/>
          </w:tcPr>
          <w:p w:rsidR="00621FF5" w:rsidRPr="001C1892" w:rsidRDefault="000D0301" w:rsidP="000D03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4002639,09</w:t>
            </w:r>
          </w:p>
        </w:tc>
        <w:tc>
          <w:tcPr>
            <w:tcW w:w="1560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2019 Год</w:t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 xml:space="preserve">БЛАГОУСТРОЙСТВО </w:t>
      </w:r>
      <w:r w:rsidR="001C1892">
        <w:rPr>
          <w:rFonts w:ascii="Times New Roman" w:hAnsi="Times New Roman" w:cs="Times New Roman"/>
          <w:b/>
          <w:sz w:val="28"/>
          <w:szCs w:val="28"/>
        </w:rPr>
        <w:t xml:space="preserve">ТЕРРИТОРИИ ГОРОДСКОГО ПОСЕЛЕНИЕ </w:t>
      </w:r>
      <w:r w:rsidRPr="00621FF5">
        <w:rPr>
          <w:rFonts w:ascii="Times New Roman" w:hAnsi="Times New Roman" w:cs="Times New Roman"/>
          <w:b/>
          <w:sz w:val="28"/>
          <w:szCs w:val="28"/>
        </w:rPr>
        <w:t>«АКСЕНОВО-ЗИЛОВСКОЕ»</w:t>
      </w: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Таблица № 2</w:t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9606" w:type="dxa"/>
        <w:tblLook w:val="04A0"/>
      </w:tblPr>
      <w:tblGrid>
        <w:gridCol w:w="534"/>
        <w:gridCol w:w="2551"/>
        <w:gridCol w:w="1701"/>
        <w:gridCol w:w="1559"/>
        <w:gridCol w:w="1701"/>
        <w:gridCol w:w="1560"/>
      </w:tblGrid>
      <w:tr w:rsidR="00621FF5" w:rsidRPr="001C1892" w:rsidTr="000D0301">
        <w:tc>
          <w:tcPr>
            <w:tcW w:w="534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>№</w:t>
            </w:r>
          </w:p>
        </w:tc>
        <w:tc>
          <w:tcPr>
            <w:tcW w:w="2551" w:type="dxa"/>
          </w:tcPr>
          <w:p w:rsidR="00621FF5" w:rsidRPr="001C1892" w:rsidRDefault="00621FF5" w:rsidP="006241A5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>Наименование направлений</w:t>
            </w:r>
            <w:r w:rsidR="006241A5">
              <w:rPr>
                <w:sz w:val="24"/>
                <w:szCs w:val="28"/>
              </w:rPr>
              <w:t xml:space="preserve"> </w:t>
            </w:r>
            <w:r w:rsidRPr="001C1892">
              <w:rPr>
                <w:sz w:val="24"/>
                <w:szCs w:val="28"/>
              </w:rPr>
              <w:t>использования средств программы</w:t>
            </w:r>
          </w:p>
        </w:tc>
        <w:tc>
          <w:tcPr>
            <w:tcW w:w="1701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>Сметная стоимость</w:t>
            </w:r>
          </w:p>
        </w:tc>
        <w:tc>
          <w:tcPr>
            <w:tcW w:w="1559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>Бюджет поселения</w:t>
            </w:r>
          </w:p>
        </w:tc>
        <w:tc>
          <w:tcPr>
            <w:tcW w:w="1701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>Федеральный</w:t>
            </w:r>
          </w:p>
          <w:p w:rsidR="00621FF5" w:rsidRPr="001C1892" w:rsidRDefault="00621FF5" w:rsidP="001C1892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>бюджет</w:t>
            </w:r>
          </w:p>
        </w:tc>
        <w:tc>
          <w:tcPr>
            <w:tcW w:w="1560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>Примечание</w:t>
            </w:r>
          </w:p>
        </w:tc>
      </w:tr>
      <w:tr w:rsidR="00621FF5" w:rsidRPr="001C1892" w:rsidTr="000D0301">
        <w:tc>
          <w:tcPr>
            <w:tcW w:w="534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>1.</w:t>
            </w:r>
          </w:p>
        </w:tc>
        <w:tc>
          <w:tcPr>
            <w:tcW w:w="2551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 xml:space="preserve">Приобретение и установка спортивной площадки  по улице Южная 4А </w:t>
            </w:r>
          </w:p>
        </w:tc>
        <w:tc>
          <w:tcPr>
            <w:tcW w:w="1701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1701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1560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8"/>
              </w:rPr>
            </w:pPr>
          </w:p>
        </w:tc>
      </w:tr>
      <w:tr w:rsidR="00621FF5" w:rsidRPr="001C1892" w:rsidTr="000D0301">
        <w:tc>
          <w:tcPr>
            <w:tcW w:w="534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>2.</w:t>
            </w:r>
          </w:p>
        </w:tc>
        <w:tc>
          <w:tcPr>
            <w:tcW w:w="2551" w:type="dxa"/>
          </w:tcPr>
          <w:p w:rsidR="00621FF5" w:rsidRPr="001C1892" w:rsidRDefault="00621FF5" w:rsidP="001C1892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 w:rsidRPr="001C1892">
              <w:rPr>
                <w:sz w:val="24"/>
                <w:szCs w:val="28"/>
              </w:rPr>
              <w:t>Приобретение и установка спортивной площадки  по улице Советская 55</w:t>
            </w:r>
          </w:p>
        </w:tc>
        <w:tc>
          <w:tcPr>
            <w:tcW w:w="1701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1701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1560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8"/>
              </w:rPr>
            </w:pPr>
          </w:p>
        </w:tc>
      </w:tr>
      <w:tr w:rsidR="00621FF5" w:rsidRPr="001C1892" w:rsidTr="000D0301">
        <w:tc>
          <w:tcPr>
            <w:tcW w:w="534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2551" w:type="dxa"/>
          </w:tcPr>
          <w:p w:rsidR="00621FF5" w:rsidRPr="001C1892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sz w:val="24"/>
                <w:szCs w:val="28"/>
              </w:rPr>
            </w:pPr>
            <w:r w:rsidRPr="001C1892">
              <w:rPr>
                <w:b/>
                <w:sz w:val="24"/>
                <w:szCs w:val="28"/>
              </w:rPr>
              <w:t>Итого</w:t>
            </w:r>
          </w:p>
        </w:tc>
        <w:tc>
          <w:tcPr>
            <w:tcW w:w="1701" w:type="dxa"/>
          </w:tcPr>
          <w:p w:rsidR="00621FF5" w:rsidRPr="000D0301" w:rsidRDefault="000D0301" w:rsidP="000D0301">
            <w:pPr>
              <w:tabs>
                <w:tab w:val="left" w:pos="1215"/>
              </w:tabs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 w:rsidRPr="000D0301">
              <w:rPr>
                <w:b/>
                <w:sz w:val="24"/>
                <w:szCs w:val="28"/>
              </w:rPr>
              <w:t>300</w:t>
            </w:r>
            <w:r>
              <w:rPr>
                <w:b/>
                <w:sz w:val="24"/>
                <w:szCs w:val="28"/>
              </w:rPr>
              <w:t>0</w:t>
            </w:r>
            <w:r w:rsidRPr="000D0301">
              <w:rPr>
                <w:b/>
                <w:sz w:val="24"/>
                <w:szCs w:val="28"/>
              </w:rPr>
              <w:t>000</w:t>
            </w:r>
            <w:r>
              <w:rPr>
                <w:b/>
                <w:sz w:val="24"/>
                <w:szCs w:val="28"/>
              </w:rPr>
              <w:t>,00</w:t>
            </w:r>
            <w:r w:rsidRPr="000D0301">
              <w:rPr>
                <w:b/>
                <w:sz w:val="24"/>
                <w:szCs w:val="28"/>
              </w:rPr>
              <w:tab/>
            </w:r>
          </w:p>
        </w:tc>
        <w:tc>
          <w:tcPr>
            <w:tcW w:w="1559" w:type="dxa"/>
          </w:tcPr>
          <w:p w:rsidR="00621FF5" w:rsidRPr="000D0301" w:rsidRDefault="000D0301" w:rsidP="000D0301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210000,00</w:t>
            </w:r>
          </w:p>
        </w:tc>
        <w:tc>
          <w:tcPr>
            <w:tcW w:w="1701" w:type="dxa"/>
          </w:tcPr>
          <w:p w:rsidR="00621FF5" w:rsidRPr="000D0301" w:rsidRDefault="000D0301" w:rsidP="000D0301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2790000,00</w:t>
            </w:r>
          </w:p>
        </w:tc>
        <w:tc>
          <w:tcPr>
            <w:tcW w:w="1560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sz w:val="24"/>
                <w:szCs w:val="28"/>
              </w:rPr>
            </w:pPr>
          </w:p>
        </w:tc>
      </w:tr>
    </w:tbl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lastRenderedPageBreak/>
        <w:t>2020 год</w:t>
      </w: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БЛАГОУСТРОЙСТВО ТЕРРИТОРИИ ГОРОДСКОГО ПОСЕЛЕНИЯ</w:t>
      </w:r>
      <w:r w:rsidR="001C18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1FF5">
        <w:rPr>
          <w:rFonts w:ascii="Times New Roman" w:hAnsi="Times New Roman" w:cs="Times New Roman"/>
          <w:b/>
          <w:sz w:val="28"/>
          <w:szCs w:val="28"/>
        </w:rPr>
        <w:t>«АКСЕНОВО-ЗИЛОВСКОЕ»</w:t>
      </w: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Таблица № 3</w:t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2551"/>
        <w:gridCol w:w="1729"/>
        <w:gridCol w:w="1531"/>
        <w:gridCol w:w="1701"/>
        <w:gridCol w:w="1560"/>
      </w:tblGrid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направлений    </w:t>
            </w:r>
            <w:r w:rsidRPr="000D0301">
              <w:rPr>
                <w:rFonts w:ascii="Times New Roman" w:hAnsi="Times New Roman" w:cs="Times New Roman"/>
                <w:sz w:val="24"/>
                <w:szCs w:val="24"/>
              </w:rPr>
              <w:br/>
              <w:t>использования средств программы</w:t>
            </w:r>
          </w:p>
        </w:tc>
        <w:tc>
          <w:tcPr>
            <w:tcW w:w="1729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Сметная стоимость</w:t>
            </w:r>
          </w:p>
        </w:tc>
        <w:tc>
          <w:tcPr>
            <w:tcW w:w="153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Бюджет поселения</w:t>
            </w:r>
          </w:p>
        </w:tc>
        <w:tc>
          <w:tcPr>
            <w:tcW w:w="170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560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Освещение пред домовой территории на мкр. Березка д. 10, 11, 2.</w:t>
            </w:r>
          </w:p>
        </w:tc>
        <w:tc>
          <w:tcPr>
            <w:tcW w:w="1729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 xml:space="preserve">Закупка и установка урн в количестве 50 штук в общественных местах </w:t>
            </w:r>
          </w:p>
        </w:tc>
        <w:tc>
          <w:tcPr>
            <w:tcW w:w="1729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Закупка и установка баков для сбора ТБО в частном секторе в количестве 120 шт по улицам Энергетиков, мкр. Березка</w:t>
            </w:r>
          </w:p>
        </w:tc>
        <w:tc>
          <w:tcPr>
            <w:tcW w:w="1729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Закупка и установка бетонных клумб в количестве 50 шт на мкр. Березка, ул. Энергетиков, около Детского сада «Медвежонок»</w:t>
            </w:r>
          </w:p>
        </w:tc>
        <w:tc>
          <w:tcPr>
            <w:tcW w:w="1729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Посадка зеленых насаждений по улице Октябрьская (лиственница, береза)</w:t>
            </w:r>
          </w:p>
        </w:tc>
        <w:tc>
          <w:tcPr>
            <w:tcW w:w="1729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21FF5" w:rsidRPr="000D0301" w:rsidRDefault="001C1892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621FF5" w:rsidRPr="000D0301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</w:p>
        </w:tc>
        <w:tc>
          <w:tcPr>
            <w:tcW w:w="1729" w:type="dxa"/>
          </w:tcPr>
          <w:p w:rsidR="00621FF5" w:rsidRPr="000D0301" w:rsidRDefault="000D0301" w:rsidP="000D03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b/>
                <w:sz w:val="24"/>
                <w:szCs w:val="28"/>
              </w:rPr>
              <w:t>3000000,00</w:t>
            </w:r>
          </w:p>
        </w:tc>
        <w:tc>
          <w:tcPr>
            <w:tcW w:w="1531" w:type="dxa"/>
          </w:tcPr>
          <w:p w:rsidR="00621FF5" w:rsidRPr="000D0301" w:rsidRDefault="000D0301" w:rsidP="000D03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b/>
                <w:sz w:val="24"/>
                <w:szCs w:val="28"/>
              </w:rPr>
              <w:t>210000,00</w:t>
            </w:r>
          </w:p>
        </w:tc>
        <w:tc>
          <w:tcPr>
            <w:tcW w:w="1701" w:type="dxa"/>
          </w:tcPr>
          <w:p w:rsidR="00621FF5" w:rsidRPr="000D0301" w:rsidRDefault="000D0301" w:rsidP="000D03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b/>
                <w:sz w:val="24"/>
                <w:szCs w:val="28"/>
              </w:rPr>
              <w:t>2790000,00</w:t>
            </w:r>
          </w:p>
        </w:tc>
        <w:tc>
          <w:tcPr>
            <w:tcW w:w="1560" w:type="dxa"/>
          </w:tcPr>
          <w:p w:rsidR="00621FF5" w:rsidRPr="000D0301" w:rsidRDefault="00621FF5" w:rsidP="00621F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2021 год</w:t>
      </w: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БЛАГОУСТРОЙСТВО ТЕРРИТОРИИ ГОРОДСКОГО ПОСЕЛЕНИЯ</w:t>
      </w:r>
      <w:r w:rsidR="001C18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1FF5">
        <w:rPr>
          <w:rFonts w:ascii="Times New Roman" w:hAnsi="Times New Roman" w:cs="Times New Roman"/>
          <w:b/>
          <w:sz w:val="28"/>
          <w:szCs w:val="28"/>
        </w:rPr>
        <w:t>«АКСЕНОВО-ЗИЛОВСКОЕ»</w:t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Таблица № 4</w:t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2551"/>
        <w:gridCol w:w="1701"/>
        <w:gridCol w:w="1559"/>
        <w:gridCol w:w="1701"/>
        <w:gridCol w:w="1560"/>
      </w:tblGrid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Наименование направлений</w:t>
            </w:r>
          </w:p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использования средств программы</w:t>
            </w:r>
          </w:p>
        </w:tc>
        <w:tc>
          <w:tcPr>
            <w:tcW w:w="170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Сметная стоимость</w:t>
            </w:r>
          </w:p>
        </w:tc>
        <w:tc>
          <w:tcPr>
            <w:tcW w:w="1559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Бюджет поселения</w:t>
            </w:r>
          </w:p>
        </w:tc>
        <w:tc>
          <w:tcPr>
            <w:tcW w:w="170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560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21FF5" w:rsidRPr="000D0301" w:rsidTr="000D0301">
        <w:trPr>
          <w:trHeight w:val="1361"/>
        </w:trPr>
        <w:tc>
          <w:tcPr>
            <w:tcW w:w="534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Освещение пред домовой территории на мкр. Березка д. 3, 4, 9</w:t>
            </w:r>
          </w:p>
        </w:tc>
        <w:tc>
          <w:tcPr>
            <w:tcW w:w="1701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Проведение конкурса «Лучшая улица»</w:t>
            </w:r>
          </w:p>
        </w:tc>
        <w:tc>
          <w:tcPr>
            <w:tcW w:w="1701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Конкурс "Лучшее домовладение"</w:t>
            </w:r>
          </w:p>
        </w:tc>
        <w:tc>
          <w:tcPr>
            <w:tcW w:w="1701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21FF5" w:rsidRPr="000D0301" w:rsidRDefault="001C1892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621FF5" w:rsidRPr="000D0301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</w:p>
        </w:tc>
        <w:tc>
          <w:tcPr>
            <w:tcW w:w="1701" w:type="dxa"/>
          </w:tcPr>
          <w:p w:rsidR="00621FF5" w:rsidRPr="000D0301" w:rsidRDefault="000D0301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3000000,00</w:t>
            </w:r>
          </w:p>
        </w:tc>
        <w:tc>
          <w:tcPr>
            <w:tcW w:w="1559" w:type="dxa"/>
          </w:tcPr>
          <w:p w:rsidR="00621FF5" w:rsidRPr="000D0301" w:rsidRDefault="000D0301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b/>
                <w:sz w:val="24"/>
                <w:szCs w:val="28"/>
              </w:rPr>
              <w:t>210000,00</w:t>
            </w:r>
          </w:p>
        </w:tc>
        <w:tc>
          <w:tcPr>
            <w:tcW w:w="1701" w:type="dxa"/>
          </w:tcPr>
          <w:p w:rsidR="00621FF5" w:rsidRPr="000D0301" w:rsidRDefault="000D0301" w:rsidP="000D03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b/>
                <w:sz w:val="24"/>
                <w:szCs w:val="28"/>
              </w:rPr>
              <w:t>2790000,00</w:t>
            </w:r>
          </w:p>
        </w:tc>
        <w:tc>
          <w:tcPr>
            <w:tcW w:w="1560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2022 год</w:t>
      </w: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БЛАГОУСТРОЙСТВО ТЕРРИТОРИИ ГОРОДСКОГО ПОСЕЛЕНИЯ</w:t>
      </w:r>
      <w:r w:rsidR="001C18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1FF5">
        <w:rPr>
          <w:rFonts w:ascii="Times New Roman" w:hAnsi="Times New Roman" w:cs="Times New Roman"/>
          <w:b/>
          <w:sz w:val="28"/>
          <w:szCs w:val="28"/>
        </w:rPr>
        <w:t>«АКСЕНОВО-ЗИЛОВСКОЕ»</w:t>
      </w:r>
    </w:p>
    <w:p w:rsidR="001C1892" w:rsidRPr="00621FF5" w:rsidRDefault="001C1892" w:rsidP="001C18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FF5" w:rsidRPr="00621FF5" w:rsidRDefault="00621FF5" w:rsidP="001C189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1FF5">
        <w:rPr>
          <w:rFonts w:ascii="Times New Roman" w:hAnsi="Times New Roman" w:cs="Times New Roman"/>
          <w:b/>
          <w:sz w:val="28"/>
          <w:szCs w:val="28"/>
        </w:rPr>
        <w:t>Таблица № 5</w:t>
      </w: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551"/>
        <w:gridCol w:w="1701"/>
        <w:gridCol w:w="1559"/>
        <w:gridCol w:w="1701"/>
        <w:gridCol w:w="1560"/>
      </w:tblGrid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1C1892" w:rsidRPr="000D030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аправлений</w:t>
            </w:r>
          </w:p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использования средств программы</w:t>
            </w:r>
          </w:p>
        </w:tc>
        <w:tc>
          <w:tcPr>
            <w:tcW w:w="170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Сметная стоимость</w:t>
            </w:r>
          </w:p>
        </w:tc>
        <w:tc>
          <w:tcPr>
            <w:tcW w:w="1559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Бюджет поселения</w:t>
            </w:r>
          </w:p>
        </w:tc>
        <w:tc>
          <w:tcPr>
            <w:tcW w:w="1701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560" w:type="dxa"/>
          </w:tcPr>
          <w:p w:rsidR="00621FF5" w:rsidRPr="000D0301" w:rsidRDefault="00621FF5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1C1892" w:rsidRPr="000D0301" w:rsidTr="000D0301">
        <w:tc>
          <w:tcPr>
            <w:tcW w:w="534" w:type="dxa"/>
          </w:tcPr>
          <w:p w:rsidR="001C1892" w:rsidRPr="000D0301" w:rsidRDefault="001C1892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1C1892" w:rsidRPr="000D0301" w:rsidRDefault="001C1892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Асфальтирование пред домовой территории по ул. Энергетиков д. 3, д. 4, д. 5</w:t>
            </w:r>
          </w:p>
        </w:tc>
        <w:tc>
          <w:tcPr>
            <w:tcW w:w="1701" w:type="dxa"/>
          </w:tcPr>
          <w:p w:rsidR="001C1892" w:rsidRPr="000D0301" w:rsidRDefault="001C1892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1892" w:rsidRPr="000D0301" w:rsidRDefault="001C1892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1892" w:rsidRPr="000D0301" w:rsidRDefault="001C1892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C1892" w:rsidRPr="000D0301" w:rsidRDefault="001C1892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621FF5" w:rsidRPr="000D0301" w:rsidRDefault="00621FF5" w:rsidP="001C18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301">
              <w:rPr>
                <w:rFonts w:ascii="Times New Roman" w:hAnsi="Times New Roman" w:cs="Times New Roman"/>
                <w:sz w:val="24"/>
                <w:szCs w:val="24"/>
              </w:rPr>
              <w:t>Ликвидация несанкционированных свалок</w:t>
            </w:r>
          </w:p>
        </w:tc>
        <w:tc>
          <w:tcPr>
            <w:tcW w:w="1701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FF5" w:rsidRPr="000D0301" w:rsidTr="000D0301">
        <w:tc>
          <w:tcPr>
            <w:tcW w:w="534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21FF5" w:rsidRPr="000D0301" w:rsidRDefault="000D0301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621FF5" w:rsidRPr="000D0301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</w:p>
        </w:tc>
        <w:tc>
          <w:tcPr>
            <w:tcW w:w="1701" w:type="dxa"/>
          </w:tcPr>
          <w:p w:rsidR="00621FF5" w:rsidRPr="000D0301" w:rsidRDefault="000D0301" w:rsidP="001C1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3000000,00</w:t>
            </w:r>
          </w:p>
        </w:tc>
        <w:tc>
          <w:tcPr>
            <w:tcW w:w="1559" w:type="dxa"/>
          </w:tcPr>
          <w:p w:rsidR="00621FF5" w:rsidRPr="000D0301" w:rsidRDefault="000D0301" w:rsidP="000D03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210000,00</w:t>
            </w:r>
          </w:p>
        </w:tc>
        <w:tc>
          <w:tcPr>
            <w:tcW w:w="1701" w:type="dxa"/>
          </w:tcPr>
          <w:p w:rsidR="00621FF5" w:rsidRPr="000D0301" w:rsidRDefault="000D0301" w:rsidP="000D03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2790000,00</w:t>
            </w:r>
          </w:p>
        </w:tc>
        <w:tc>
          <w:tcPr>
            <w:tcW w:w="1560" w:type="dxa"/>
          </w:tcPr>
          <w:p w:rsidR="00621FF5" w:rsidRPr="000D0301" w:rsidRDefault="00621FF5" w:rsidP="00621F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1FF5" w:rsidRPr="00621FF5" w:rsidRDefault="00621FF5" w:rsidP="00621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B26">
        <w:rPr>
          <w:rFonts w:ascii="Times New Roman" w:hAnsi="Times New Roman" w:cs="Times New Roman"/>
          <w:b/>
          <w:sz w:val="28"/>
          <w:szCs w:val="28"/>
        </w:rPr>
        <w:t>Раздел 4. МЕХАНИЗМ РЕАЛИЗАЦИИ, ОРГАНИЗАЦИЯ УПРАВЛЕНИЯ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b/>
          <w:sz w:val="28"/>
          <w:szCs w:val="28"/>
        </w:rPr>
        <w:t>И КОНТРОЛЬ ЗА ХОДОМ РЕАЛИЗАЦИИ ПРОГРАММЫ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Управление реализацией Программы осуществляет муниципальный заказчик Программы - Администрация городского поселения «Аксеново-Зиловское» Забайкальского края Чернышевского района.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Муниципальный Заказчик Программы несет ответственность за реализацию Программы, уточняет сроки реализации мероприятий Программы и объемы их финансирования.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Муниципальным Заказчиком Программы выполняются следующие основные задачи: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- экономический анализ эффективности программных проектов и мероприятий Программы;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lastRenderedPageBreak/>
        <w:t>- подготовка предложений по составлению плана текущих расходов на очередной период;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- мониторинг выполнения показателей Программы и сбора оперативной отчетной информации, подготовки и представления в установленном порядке отчетов о ходе реализации Программы.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Контроль за реализацией Программы осуществляется Администрация городского поселения «Аксеново-Зиловское».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Исполнитель Программы - Администрация городского поселения «Аксеново-Зиловское»: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- ежеквартально собирает информацию об исполнении каждого мероприятия Программы и общем объеме фактически произведенных расходов всего по мероприятиям Программы и, в том числе, по источникам финансирования;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 xml:space="preserve">- осуществляет обобщение и подготовку информации о ходе реализации мероприятий Программы. 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B26">
        <w:rPr>
          <w:rFonts w:ascii="Times New Roman" w:hAnsi="Times New Roman" w:cs="Times New Roman"/>
          <w:b/>
          <w:sz w:val="28"/>
          <w:szCs w:val="28"/>
        </w:rPr>
        <w:t>Раздел 5. ОЦЕНКА ЭФФЕКТИВНОСТИ СОЦИАЛЬНО -ЭКОНОМИЧЕСКИХ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B26">
        <w:rPr>
          <w:rFonts w:ascii="Times New Roman" w:hAnsi="Times New Roman" w:cs="Times New Roman"/>
          <w:b/>
          <w:sz w:val="28"/>
          <w:szCs w:val="28"/>
        </w:rPr>
        <w:t>И ЭКОЛОГИЧЕСКИХ  ПОСЛЕДСТВИЙ ОТ РЕАЛИЗАЦИИ ПРОГРАММЫ</w:t>
      </w:r>
    </w:p>
    <w:p w:rsidR="00E14B26" w:rsidRPr="00E14B26" w:rsidRDefault="00E14B26" w:rsidP="00E14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B26" w:rsidRPr="00E14B26" w:rsidRDefault="00E14B26" w:rsidP="00E14B2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14B26">
        <w:rPr>
          <w:sz w:val="28"/>
          <w:szCs w:val="28"/>
        </w:rPr>
        <w:t xml:space="preserve">Прогнозируемые конечные результаты реализации Программы предусматривают повышение уровня благоустройства населенных пунктов поселения, улучшение санитарного содержания территорий, экологической безопасности населенных пунктов. 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4B26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реализации программы ожидается создание условий, обеспечивающих комфортные условия для работы и отдыха населения на территории муниципального образования </w:t>
      </w:r>
      <w:r w:rsidRPr="00E14B26">
        <w:rPr>
          <w:rFonts w:ascii="Times New Roman" w:hAnsi="Times New Roman" w:cs="Times New Roman"/>
          <w:sz w:val="28"/>
          <w:szCs w:val="28"/>
        </w:rPr>
        <w:t>городского поселения Аксеново-Зиловское</w:t>
      </w:r>
      <w:r w:rsidRPr="00E14B2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4B26">
        <w:rPr>
          <w:rFonts w:ascii="Times New Roman" w:hAnsi="Times New Roman" w:cs="Times New Roman"/>
          <w:color w:val="000000"/>
          <w:sz w:val="28"/>
          <w:szCs w:val="28"/>
        </w:rPr>
        <w:t>Эффективность программы оценивается по следующим показателям: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4B26">
        <w:rPr>
          <w:rFonts w:ascii="Times New Roman" w:hAnsi="Times New Roman" w:cs="Times New Roman"/>
          <w:color w:val="000000"/>
          <w:sz w:val="28"/>
          <w:szCs w:val="28"/>
        </w:rPr>
        <w:t>- процент соответствия объектов внешнего благоустройства (озеленения, наружного освещения) ГОСТу;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4B26">
        <w:rPr>
          <w:rFonts w:ascii="Times New Roman" w:hAnsi="Times New Roman" w:cs="Times New Roman"/>
          <w:color w:val="000000"/>
          <w:sz w:val="28"/>
          <w:szCs w:val="28"/>
        </w:rPr>
        <w:t>- процент привлечения населения  муниципального образования  к работам по благоустройству;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4B26">
        <w:rPr>
          <w:rFonts w:ascii="Times New Roman" w:hAnsi="Times New Roman" w:cs="Times New Roman"/>
          <w:color w:val="000000"/>
          <w:sz w:val="28"/>
          <w:szCs w:val="28"/>
        </w:rPr>
        <w:t>- процент привлечения предприятий и организаций поселения к работам по благоустройству;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4B26">
        <w:rPr>
          <w:rFonts w:ascii="Times New Roman" w:hAnsi="Times New Roman" w:cs="Times New Roman"/>
          <w:color w:val="000000"/>
          <w:sz w:val="28"/>
          <w:szCs w:val="28"/>
        </w:rPr>
        <w:t>- уровень взаимодействия предприятий, обеспечивающих благоустройство поселения и предприятий – владельцев инженерных сетей;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4B26">
        <w:rPr>
          <w:rFonts w:ascii="Times New Roman" w:hAnsi="Times New Roman" w:cs="Times New Roman"/>
          <w:color w:val="000000"/>
          <w:sz w:val="28"/>
          <w:szCs w:val="28"/>
        </w:rPr>
        <w:t>- уровень благоустроенности муниципального образования (обеспеченность поселения  сетями наружного освещения, зелеными насаждениями, детскими игровыми и спортивными площадками).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В результате реализации  Программы ожидается: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- улучшение экологической обстановки и создание среды, комфортной для проживания жителей поселения;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lastRenderedPageBreak/>
        <w:t>- совершенствование эстетического состояния  территории поселения;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14B26">
        <w:rPr>
          <w:rFonts w:ascii="Times New Roman" w:hAnsi="Times New Roman" w:cs="Times New Roman"/>
          <w:iCs/>
          <w:sz w:val="28"/>
          <w:szCs w:val="28"/>
        </w:rPr>
        <w:t xml:space="preserve">- увеличение площади благоустроенных  зелёных насаждений в поселении; 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iCs/>
          <w:sz w:val="28"/>
          <w:szCs w:val="28"/>
        </w:rPr>
        <w:t>- п</w:t>
      </w:r>
      <w:r w:rsidRPr="00E14B26">
        <w:rPr>
          <w:rFonts w:ascii="Times New Roman" w:hAnsi="Times New Roman" w:cs="Times New Roman"/>
          <w:sz w:val="28"/>
          <w:szCs w:val="28"/>
        </w:rPr>
        <w:t xml:space="preserve">редотвращение сокращения зелёных насаждений 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К количественным показателям реализации Программы относятся: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-увеличение количества высаживаемых деревьев;</w:t>
      </w:r>
    </w:p>
    <w:p w:rsidR="00E14B26" w:rsidRPr="00E14B26" w:rsidRDefault="00E14B26" w:rsidP="00E14B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26">
        <w:rPr>
          <w:rFonts w:ascii="Times New Roman" w:hAnsi="Times New Roman" w:cs="Times New Roman"/>
          <w:sz w:val="28"/>
          <w:szCs w:val="28"/>
        </w:rPr>
        <w:t>-увеличение площади цветочного оформления.</w:t>
      </w:r>
    </w:p>
    <w:p w:rsidR="00621FF5" w:rsidRDefault="00621FF5" w:rsidP="00621FF5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621FF5" w:rsidRDefault="00621FF5" w:rsidP="00621FF5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621FF5" w:rsidRDefault="00621FF5" w:rsidP="00621FF5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sectPr w:rsidR="00621FF5" w:rsidSect="005B4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3A48" w:rsidRDefault="00A13A48" w:rsidP="00621FF5">
      <w:pPr>
        <w:spacing w:after="0" w:line="240" w:lineRule="auto"/>
      </w:pPr>
      <w:r>
        <w:separator/>
      </w:r>
    </w:p>
  </w:endnote>
  <w:endnote w:type="continuationSeparator" w:id="1">
    <w:p w:rsidR="00A13A48" w:rsidRDefault="00A13A48" w:rsidP="00621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3A48" w:rsidRDefault="00A13A48" w:rsidP="00621FF5">
      <w:pPr>
        <w:spacing w:after="0" w:line="240" w:lineRule="auto"/>
      </w:pPr>
      <w:r>
        <w:separator/>
      </w:r>
    </w:p>
  </w:footnote>
  <w:footnote w:type="continuationSeparator" w:id="1">
    <w:p w:rsidR="00A13A48" w:rsidRDefault="00A13A48" w:rsidP="00621F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A1528"/>
    <w:multiLevelType w:val="hybridMultilevel"/>
    <w:tmpl w:val="DA241B28"/>
    <w:lvl w:ilvl="0" w:tplc="370064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991F7A"/>
    <w:multiLevelType w:val="hybridMultilevel"/>
    <w:tmpl w:val="9C68DD00"/>
    <w:lvl w:ilvl="0" w:tplc="4100F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7F5479"/>
    <w:multiLevelType w:val="hybridMultilevel"/>
    <w:tmpl w:val="9C68DD00"/>
    <w:lvl w:ilvl="0" w:tplc="4100F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BB86DEF"/>
    <w:multiLevelType w:val="hybridMultilevel"/>
    <w:tmpl w:val="8688A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DC5B47"/>
    <w:multiLevelType w:val="hybridMultilevel"/>
    <w:tmpl w:val="3B6C11E0"/>
    <w:lvl w:ilvl="0" w:tplc="78DADC68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E0DDA"/>
    <w:rsid w:val="000C01C3"/>
    <w:rsid w:val="000D0301"/>
    <w:rsid w:val="001C1892"/>
    <w:rsid w:val="00313AA3"/>
    <w:rsid w:val="00321A9E"/>
    <w:rsid w:val="00362581"/>
    <w:rsid w:val="005B4CDA"/>
    <w:rsid w:val="00621FF5"/>
    <w:rsid w:val="006241A5"/>
    <w:rsid w:val="00941ABD"/>
    <w:rsid w:val="00A13A48"/>
    <w:rsid w:val="00A22927"/>
    <w:rsid w:val="00AD09DC"/>
    <w:rsid w:val="00BE0DDA"/>
    <w:rsid w:val="00C26884"/>
    <w:rsid w:val="00E14B26"/>
    <w:rsid w:val="00F06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BE0D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Nonformat">
    <w:name w:val="ConsPlusNonformat"/>
    <w:rsid w:val="00BE0D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Normal (Web)"/>
    <w:basedOn w:val="a"/>
    <w:rsid w:val="00BE0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BE0D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E0DDA"/>
    <w:rPr>
      <w:rFonts w:ascii="Courier New" w:eastAsia="Times New Roman" w:hAnsi="Courier New" w:cs="Courier New"/>
      <w:sz w:val="20"/>
      <w:szCs w:val="20"/>
    </w:rPr>
  </w:style>
  <w:style w:type="paragraph" w:customStyle="1" w:styleId="printj">
    <w:name w:val="printj"/>
    <w:basedOn w:val="a"/>
    <w:rsid w:val="00BE0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268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2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688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21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21FF5"/>
  </w:style>
  <w:style w:type="paragraph" w:styleId="a9">
    <w:name w:val="footer"/>
    <w:basedOn w:val="a"/>
    <w:link w:val="aa"/>
    <w:uiPriority w:val="99"/>
    <w:semiHidden/>
    <w:unhideWhenUsed/>
    <w:rsid w:val="00621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21FF5"/>
  </w:style>
  <w:style w:type="paragraph" w:customStyle="1" w:styleId="ConsPlusCell">
    <w:name w:val="ConsPlusCell"/>
    <w:rsid w:val="00621F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b">
    <w:name w:val="Table Grid"/>
    <w:basedOn w:val="a1"/>
    <w:rsid w:val="00621F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24</Pages>
  <Words>3289</Words>
  <Characters>18750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4</cp:revision>
  <cp:lastPrinted>2018-04-05T05:23:00Z</cp:lastPrinted>
  <dcterms:created xsi:type="dcterms:W3CDTF">2018-04-05T01:05:00Z</dcterms:created>
  <dcterms:modified xsi:type="dcterms:W3CDTF">2018-04-08T23:23:00Z</dcterms:modified>
</cp:coreProperties>
</file>